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</w:t>
      </w:r>
      <w:r w:rsidDel="00000000" w:rsidR="00000000" w:rsidRPr="00000000">
        <w:rPr/>
        <w:pict>
          <v:shape id="ole_rId2" style="width:37pt;height:45pt" o:ole="">
            <v:imagedata r:id="rId1" o:title=""/>
          </v:shape>
          <o:OLEObject DrawAspect="Content" r:id="rId2" ObjectID="_1469793490" ProgID="MSDraw   \* mergeformat" ShapeID="ole_rId2" Type="Embed"/>
        </w:pic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REPUBLIKA HRVATSKA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SISAČKO – MOSLAVAČKA ŽUPANIJA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OSNOVNA ŠKOLA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ELEMENTI I MJERILA 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OCJENJIVANJE VLADANJA UČENIKA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Učiteljsko vijeće Osnovne škole Glina, Glina (u daljnjem tekstu Škola)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donijelo je </w:t>
      </w:r>
      <w:r w:rsidDel="00000000" w:rsidR="00000000" w:rsidRPr="00000000">
        <w:rPr>
          <w:rtl w:val="0"/>
        </w:rPr>
        <w:t xml:space="preserve">03. listopada 2024.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Odluku o elementima i mjerilima za ocjenjivanje vladanja učenika za nastavnu godinu 202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./202</w:t>
      </w:r>
      <w:r w:rsidDel="00000000" w:rsidR="00000000" w:rsidRPr="00000000">
        <w:rPr>
          <w:i w:val="1"/>
          <w:rtl w:val="0"/>
        </w:rPr>
        <w:t xml:space="preserve">5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Napomena: Izrazi koji se u ovom dokumentu koriste za osobe u muškome rodu, neutralni su i odnose se na osobe muškoga i ženskoga spola.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/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1. UVOD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Ocjena iz vladanja učenika temelji se na moralnim načelima: kako se učenik odnosi prema samome sebi, društvenom i materijalnom okruženju.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Ocjenjivanje vladanja učenika obuhvaća sustavno prikupljanje podataka o ponašanju učenika i postignutim kompetencijama prema unaprijed definiranim i prihvaćenim načinima, postupcima i elementima, a sastavnice su: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praćenje, tj. sustavno uočavanje i bilježenje zapažanja o ponašanju učenika prema prethodno utvrđenim elementima od strane razrednika, učitelja i stručnih suradnika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provjeravanje, tj. procjena napretka u ponašanju učenika i postignute razine kompetencija na temelju praćenja, na sjednicama Razrednih vijeća, školskih povjerenstava, te individualnim razgovorima s roditeljima i učenicima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ocjenjivanje, tj. pridavanje opisne vrijednosti 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uzorno, dobro, loše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rezultatima praćenja učenikovog vladanja.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Bilješke o ponašanju učenika vode se u Listi praćenja učenika. Liste praćenja učenika treba ispunjavati jasno i razumljivo za roditelje i učenike. Bilješke sadrže podatke o učeniku, mjesto i vrijeme ponašanja/događaja, opis ponašanja i poduzete mjere. Podaci upisani u Listu praćenja učenika ne smiju vrijeđati niti etiketirati učenika. O njima roditelje informira razrednik.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Elemente vladanja učenika, te načine i postupke ocjenjivanja predlažu svi učitelji škole, stručni suradnici i ravnatelj na sjednici Razrednih vijeća. Školski tim za kvalitetu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ih objedinjuje i usklađuje na razini Škole, a Učiteljsko vijeće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razmatra, definira/redefinira i usvaja.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  Učenik koji prihvaća popravljanje, upozorenja pedagoških djelatnika i preuzima odgovornosti može popraviti ocjenu vladanja. Neprihvatljiva ponašanja za određenu ocjenu vladanja mogu se događati u školi ili putem društvenih mreža.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Aktivnosti u procesu ocjenjivanja razvoja ponašanja učenika provode učitelji, razrednici i stručni suradnici transparentno, javno i kontinuirano, poštujući učenikovu osobnost i dajući svakomu učeniku jednaku priliku.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Načine, postupke i elemente ocjenjivanja vladanja učenika s posebnim potrebama učitelji i stručni suradnici trebaju prilagoditi vrsti teškoće i osobnosti učenika. Ocjena vladanja za te učenike donosi se posebno i poimenično.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Razrednik zaključuje ocjenu vladanja učenika, uz mišljenje Razrednoga vijeća. U zapisniku sjednice toga Razrednoga vijeća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razrednik upisuje uz odgovarajuću točku dnevnog reda napomenu „ocjene vladanja zaključio razrednik uz mišljenje i </w:t>
      </w:r>
      <w:r w:rsidDel="00000000" w:rsidR="00000000" w:rsidRPr="00000000">
        <w:rPr>
          <w:rtl w:val="0"/>
        </w:rPr>
        <w:t xml:space="preserve">suglasnost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Razrednoga vijeća“, tj. navodi po potrebi naglaske i zaključke iz rasprave o ocjeni vladanja za pojedinog učenika (ako ne postoji suglasnost oko ocjene).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color w:val="000000"/>
          <w:sz w:val="24"/>
          <w:szCs w:val="24"/>
          <w:u w:val="single"/>
          <w:vertAlign w:val="baseline"/>
          <w:rtl w:val="0"/>
        </w:rPr>
        <w:t xml:space="preserve">Razrednik ima obavezu: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 početku nastavne godine (na 1. satu razrednika, tj. na 1. roditeljskom sastanku) upoznati javno sve učenike i roditelje s Elementima i mjerilima za ocjenjivanje vladanja učenika.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 kraju nastavne godine (na zadnjem satu razrednika) javno zaključiti i priopćiti, te obrazložiti ocjenu vladanja svakom učeniku, te u odgovarajuću rubriku Dnevnika rada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za sat razrednika upisati - Javno zaključivanje i priopćavanje ocjena vladanja učenika.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redovito informirati roditelje o vladanju učenika, dogovarati i poduzimati mjere za </w:t>
      </w:r>
      <w:r w:rsidDel="00000000" w:rsidR="00000000" w:rsidRPr="00000000">
        <w:rPr>
          <w:rtl w:val="0"/>
        </w:rPr>
        <w:t xml:space="preserve">unapređivanje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vladanja učenika te voditi brigu o tome da roditelj pravovremeno dobije informaciju koju će i zbog čega ocjenu vladanja imati njegovo dijete na kraju nastavne godine.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Učenik ima pravo znati elemente, načine i postupke ocjenjivanja vladanja. Učenik je dužan pridržavati se svih pravila koja se odnose na načine i postupke ocjenjivanja te na pravila ponašanja učenika u školi. Ukoliko se učenik ne pridržava pravila, učitelj/razrednik/stručni suradnik može predložiti određenu pedagošku mjeru razredniku, Razrednome ili </w:t>
      </w:r>
      <w:r w:rsidDel="00000000" w:rsidR="00000000" w:rsidRPr="00000000">
        <w:rPr>
          <w:rtl w:val="0"/>
        </w:rPr>
        <w:t xml:space="preserve">Učiteljskom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vijeću, koji mogu donijeti odluku o izricanju pedagoške mjere učeniku.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Roditelj ima pravo znati elemente, načine i postupke ocjenjivanja vladanja učenika. O načinima i postupcima  ocjenjivanja vladanja roditelje informira razrednik na roditeljskim sastancima i individualnim informativnim razgovorima. Roditelji imaju pravo uputiti primjedbe, komentare i sugestije o ocjenjivanju vladanja učenika ravnatelju i/ili Vijeću roditelja.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Ravnatelj i stručni suradnici Škole dužni su tijekom nastavne godine pratiti provođenje odredbi Elemenata i mjerila za ocjenjivanje vladanja učenika u nastavnoj godini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 koje se odnose na ocjenjivanje vladanja učenika. Ravnatelj je dužan razmotriti svaku pisanu predstavku roditelja ili Vijeća roditelja koja se odnosi na načine i postupke ocjenjivanja vladanja učenika i pisano odgovoriti najkasnije u roku od 15 dana od dana zaprimanja predstavke.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Područja praćenja ponašanja učenika su: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učenika prema nastavnom radu i učenju,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učenika prema drugim učenicima,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učenika prema učiteljima i ostalim djelatnicima,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učenika prema imovini, društvenom i prirodnom okruženju te zdravstvenoj zaštiti.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Ako učenik ima dijagnosticiran ADHD, ponavljanje pogreške koja je posljedica impulzivnosti ne može se kažnjavati sniženom ocjenom iz vladanja. Pretpostavka za to je da je učenik pristojan i da na poticaj ispravlja pogreške (ako ga druga osoba upozori na neprimjerena ponašanja, odmah ih ispravlja). 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Razrednik pri donošenju konačne ocjene iz vladanja učenika koristiti predložene točke.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2. ELEMENTI I MJERILA ZA OCJENJIVANJE VLADANJA UČENIKA</w:t>
      </w:r>
    </w:p>
    <w:p w:rsidR="00000000" w:rsidDel="00000000" w:rsidP="00000000" w:rsidRDefault="00000000" w:rsidRPr="00000000" w14:paraId="0000004E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UZORNO 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uzornog ponašanja aktivan je u nastavnom procesu, </w:t>
      </w:r>
      <w:r w:rsidDel="00000000" w:rsidR="00000000" w:rsidRPr="00000000">
        <w:rPr>
          <w:rtl w:val="0"/>
        </w:rPr>
        <w:t xml:space="preserve">odgovoran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i savjestan u radu, spreman na suradnju s učenicima i učiteljima. Poštuje dogovorena pravila, primjereno se ponaša, izbjegava sukobe, ima razvijenu kulturu ponašanja, pristojno se ponaša izvan škole (terenska nastava i sl.) te poštuje pravila timskoga rada. 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PREMA RADU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poštuje Kućni red škole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redovito polazi nastavu i druge aktivnosti (jedan neopravdani sat u nastavnoj godini neće se uzeti u obzir)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ponavlja učinjeni propust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poštuje dogovorena pravila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prihvaća odgovornost za svoje postupke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koristi mobitel/slušalice/pametni sat na nastavi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PREMA DRUGIM UČENICIMA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odgovorno se ponaša prema drugim učenicima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rado pomaže, poštuje tuđa prava i prihvaća različitosti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preuzima odgovornost za svoje postupke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trudi se ispravno postupati u svakoj situaciji bilo u školi, javnim prostorima, društvenim mrežama i u svim oblicima komunikacije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ugrožava sigurnost drugih učenika, ne vrijeđa, ne ismijava, ne prijeti, ne psuje drugim učenicima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PREMA UČITELJIMA I OSTALIM DJELATNICIMA ŠKOLE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primjeren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način komunicira i poštuje sve učitelje i djelatnike škole te je ovo pravilo prekršio najviše jednom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ometa učitelja za vrijeme nastave ili ostalih oblika odgojno-obrazovnog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ugrožava sigurnost učenika, učitelja i ostalih djelatnika škole te je ovo pravilo prekršio najviše jednom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PREMA ŠKOLSKOJ IMOVINI, IMOVINI UČENIKA TE DRUŠTVENOM, PRIRODNOM I TEHNIČKOM </w:t>
      </w:r>
      <w:r w:rsidDel="00000000" w:rsidR="00000000" w:rsidRPr="00000000">
        <w:rPr>
          <w:rtl w:val="0"/>
        </w:rPr>
        <w:t xml:space="preserve">OKRUŽENJU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ZDRAVSTVENOJ ZAŠTITI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čuva svoje i tuđe udžbenike, posuđene knjige u školskoj knjižnici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kulturno se ponaša prema školskoj imovini i ped</w:t>
      </w:r>
      <w:r w:rsidDel="00000000" w:rsidR="00000000" w:rsidRPr="00000000">
        <w:rPr>
          <w:rtl w:val="0"/>
        </w:rPr>
        <w:t xml:space="preserve">agoškoj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dokumentaciji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vodi računa o urednosti školskih prostora (sanitarnih čvorova i sl.)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 školu dolazi čist i uredan, primjereno odjeven (odjeća ne smije biti prozirna, prekratka, hlače pristojne dužine i nisu poderane, ne koristi se kozmetikom pretjerano i neprimjereno)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poštuje zabranu konzumiranja alkohola, duhanskih proizvoda i droge, SNUS-a, električnih cigareta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 energetskih pića u unutrašnjem i vanjskom prostoru škole te u svim ostalim prigodama (</w:t>
      </w:r>
      <w:r w:rsidDel="00000000" w:rsidR="00000000" w:rsidRPr="00000000">
        <w:rPr>
          <w:rtl w:val="0"/>
        </w:rPr>
        <w:t xml:space="preserve">izvanučionička nastava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izleti, susreti...)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nosi školske papuče i time održava čistoću škole i čuva osobno i tuđe zdravlje.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DOBRO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Povremeno poštuje dogovorena pravila, povremeno ometa učenike i učitelje u radu, ali prihvaća odgovornost i popravlja svoje ponašanje, izbjegava sukobe. Tijekom godine izrečena mu je pedagoška mjera Opomena nakon čega učenik nije promijenio svoje ponašanje. Dobro vladanje može imati i učenik kojemu je izrečena pedagoška mjera Ukor, uz uvjet da je prihvatio odgovornost i popravio ponašanje. Učenik kojem je izrečena mjera Strogi ukor, koji nije prihvatio odgovornost i popravio ponašanje, ne može imati dobro vladanje.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PREMA RADU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je neopravdano izostao s nastave, ima od 0.5 do 1% neopravdanih sati od ukupnog broja sati iz svih nastavnih predmeta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šest do osam puta kasni na nastavu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ima šest do osam bilježaka u kojima je navedeno da ne prati i ometa nastavu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šalje tuđi praktičan rad ili pokazuje tuđu domaću zadaću (ima šest do osam zapisa u e-dnevniku)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je zapisan šest do osam puta da je na nastavi koristio mobitel/slušalice/pametni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PREMA DRUGIM UČENICIMA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ometa druge učenike u učenju i drugim odgojno-obrazovnim aktivnostima što je zabilježeno šest do osam puta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ponekad ugrožava sigurnost drugih učenika, vrijeđa, ismijava, prijeti ili psuje drugim učenicima, neposredno ili posredno putem društvenih mreža; ima šest do osam bilježaka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izaziva sukobe i ne prihvaća odgovornost za svoje postupke (zabilježeno šest do osam puta)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zbog svog ponašanja učenik tijekom školske godine odlazi šest do osam puta na razgovor sa stručnom službom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PREMA UČITELJIMA I OSTALIM DJELATNICIMA ŠKOLE</w:t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oglušio se šest do osam puta na zahtjeve koje postavljaju učitelji (u skladu s pravnim propisima i Kućnim redom škole)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dva puta je prekršio načela primjerenog komuniciranja i iskazivanja poštovanja prema svim učiteljima i djelatnicima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dva puta je upozoren, što je i zabilježeno, zbog ugrožavanja sigurnosti i ugleda učitelja te ostalih djelatnika škole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poštuje učenika, učitelje i djelatnike škole, ili samo primjereno komunicira s učiteljima koju mu predaju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ponekad prihvaća odgovornost za svoje postupke, ali greške ponavlja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PREMA ŠKOLSKOJ IMOVINI , IMOVINI UČENIKA TE DRUŠTVENOM, PRIRODNOM I TEHNIČKOM </w:t>
      </w:r>
      <w:r w:rsidDel="00000000" w:rsidR="00000000" w:rsidRPr="00000000">
        <w:rPr>
          <w:rtl w:val="0"/>
        </w:rPr>
        <w:t xml:space="preserve">OKRUŽENJU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ZDRAVSTVENOJ ZAŠTITI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0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jednom je evidentiran za uništavanje imovine (učenika, škole, osobnu, društven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zaboravlja i ne nosi školske papuče čime stvara teškoće u održavanju čistoće škole i remeti osobno i tuđe zdravlje (šest do osam zapisa)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prekršio je zabranu unošenja zabranjenih sredstava u unutrašnji ili vanjski prostor škole, o čemu postoji evidencija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LOŠE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lošeg ponašanja učestalo krši Kućni red škole te razredna i druga pravila. Učenik je </w:t>
      </w:r>
      <w:r w:rsidDel="00000000" w:rsidR="00000000" w:rsidRPr="00000000">
        <w:rPr>
          <w:rtl w:val="0"/>
        </w:rPr>
        <w:t xml:space="preserve">neodgovoran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i nesavjestan u radu, nije spreman na suradnju s učenicima i učiteljima te učestalo ometa druge učenike i učitelje u radu. Tijekom godine izrečena mu je pedagoška mjera (Ukor ili Strogi ukor), no i nakon izricanja mjere učenik nije prihvatio odgovornost za svoje ponašanje te ga nije promijenio. </w:t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PREMA RADU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je neopravdano izostao više od 1% nastavnih sati od ukupnog broja sati iz svih nastavnih predmeta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više od osam puta kasni na nastavu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često samovoljno mijenja raspored sjedenja, šeće i ustaje bez dopuštenja, ne radi zadano, koristi se mobitelom na nastavi i sl. (ne prihvaća upozorenja i ne preuzima odgovornost)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ima više od osam evidencija u kojima je navedeno da ne prati i ometa nastavu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više od osam puta mu je oduzet mobitel zbog nedozvoljenog korištenja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često krši dogovorena pravila: ima više od osam evidencija zbog nepoštivanja pravila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PREMA DRUGIM UČENICIMA</w:t>
      </w:r>
    </w:p>
    <w:p w:rsidR="00000000" w:rsidDel="00000000" w:rsidP="00000000" w:rsidRDefault="00000000" w:rsidRPr="00000000" w14:paraId="000000E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ometa druge učenike u učenju i drugim odgojno-obrazovnim aktivnostima te tako stvara negativnu razrednu klimu i onemogućava nastavni proces što je zabilježeno više od osam puta često ugrožava sigurnost drugih učenika, vrijeđa, prijeti ili psuje drugim učenicima (više od osam evidencija)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često izaziva sukobe ili je nasilan prema drugima (neposredno ili putem društvenih mreža)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nesusretljiv je u suradnji s drugim učenicima, ne poštuje pravila timskoga rada, ne uvažava tuđe ideje i mišljenje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ugrožava prava i ne poštuje različitosti drugih učenika te iskazuje netoleranciju prema drugim učenicima, poštuje isključivo osobna prava, a tuđa prava zanemaruje i krši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zbog svog ponašanja učenik tijekom školske godine odlazi više od osam puta na razgovor sa stručnom službom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PREMA UČITELJIMA I OSTALIM DJELATNICIMA ŠKOLE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negativno reagira na zahtjeve koje postavljaju učitelji i oglušio se više od osam puta na njih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tri i više puta je prekršio načela primjerenog komuniciranja i iskazivanja poštovanja prema svim učiteljima i djelatnicima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tri i više puta je upozoren, što je i zabilježeno, zbog ugrožavanja sigurnosti i ugleda učitelja te ostalih djelatnika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prihvaća odgovornost za svoje postupke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PREMA ŠKOLSKOJ IMOVINI, IMOVINI UČENIKA TE DRUŠTVENOM, PRIRODNOM I TEHNIČKOM </w:t>
      </w:r>
      <w:r w:rsidDel="00000000" w:rsidR="00000000" w:rsidRPr="00000000">
        <w:rPr>
          <w:rtl w:val="0"/>
        </w:rPr>
        <w:t xml:space="preserve">OKRUŽENJU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ZDRAVSTVENOJ ZAŠTITI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više od jednom je zapisan za uništavanje imovine (učenika, škole, osobnu, društvenu)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nakon opomene krši zabranu unošenja zabranjenih sredstava u unutrašnji ili vanjski prostor škole, o čemu postoji zapis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1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 školu ne dolazi čist i uredan, uglavnom je neprimjereno odjeven (nosi majice bez naramenica ili s tankim naramenicama, kratke ili poderane hlače, mini suknju, prozirnu, pripijenu i kratku odjeću, kozmetikom se koristi pretjerano i neprimjereno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niti nakon više upozorenja ne želi nositi školske papuče (ima više od osam zapisa)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ima više od osam zapisa o tome da ne vodi računa o školskom interijeru i urednosti školskog okoliša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svojim ponašanjem uništavanja imovine i okoliša daje loš primjer ostalim učenicima i negativno djeluje na njih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3. PEDAGOŠKE MJERE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Neprihvatljiva ponašanja na temelju kojih se izriču pedagoške mjere opomene, ukora, strogog ukora ili pedagoška mjera preseljenja u drugu školu podijeljena su ovisno o težini na: lakša, teža, teška i osobito teška.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Lakšim neprihvatljivim ponašanjima smatra 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ometanje odgojno-obrazovnoga rada (npr. izazivanje nereda, stvaranje buke, pričanje nakon usmene opomene učitelja/nastavnika ili dovikivanje tijekom odgojno-obrazovnoga rada);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onečišćenje </w:t>
      </w:r>
      <w:r w:rsidDel="00000000" w:rsidR="00000000" w:rsidRPr="00000000">
        <w:rPr>
          <w:rtl w:val="0"/>
        </w:rPr>
        <w:t xml:space="preserve">školskog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prostora i okoliša (npr. bacanje smeća izvan koševa za otpatke);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oštećivanje imovine u prostorima škole ili na drugome mjestu gdje se održava odgojno-obrazovni rad nanošenjem manje štete (npr. šaranje, urezivanje u namještaj);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nedopušteno korištenje informacijsko - komunikacijskih uređaja tijekom odgojno - obrazovnoga rada;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pomaganje ili poticanje ulaska neovlaštenih osoba u školski prostor;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poticanje drugih učenika na neprihvatljiva ponašanja;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uznemiravanje učenika ili radnika škole odnosno druge aktivnosti koje izazivaju nelagodu u drugih osoba, nakon što je učenik na to upozoren;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korištenje nedopuštenih izvora podataka u svrhu prepisivanja.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Težim neprihvatljivim ponašanjima smatra se: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ometanje odgojno-obrazovnoga rada na način da je onemogućeno njegovo daljnje izvođenje;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povreda dostojanstva druge osobe omalovažavanjem, vrijeđanjem ili širenjem neistina i glasina o drugome učeniku ili radniku škole;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unošenje ili konzumiranje psihoaktivnih sredstava u prostor škole ili na drugo mjesto gdje se održava odgojno-obrazovni rad;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dovođenje ili pomaganje prilikom dolaska neovlaštenim osobama koje su nanijele štetu osobama ili imovini u prostoru škole ili na drugome mjestu gdje se održava odgojno-obrazovni rad;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namjerno uništavanje imovine nanošenjem veće štete u prostoru škole ili na drugome mjestu gdje se održava odgojno-obrazovni rad;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prikrivanje nasilnih oblika ponašanja;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udaranje, sudjelovanje u tučnjavi i druga ponašanja koja mogu ugroziti sigurnost samog učenika ili druge osobe, ali bez težih posljedica;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korištenje ili zlouporaba podataka drugog učenika iz pedagoške dokumentacije;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klađenje ili kockanje u prostorima škole ili na drugome mjestu gdje se održava odgojno - obrazovni rad;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j) prisvajanje tuđe stvari.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Teškim neprihvatljivim ponašanjima smatra se: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nasilno ponašanje koje nije rezultiralo težim posljedicama;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krivotvorenje ispričnica ili ispitnih materijala;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neovlašteno korištenje tuđih podataka za pristup elektroničkim bazama podataka škole bez njihove izmjene;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krađa tuđe stvari;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poticanje grupnoga govora mržnje;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uništavanje službene dokumentacije škole;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prisila drugog učenika na neprihvatljivo ponašanje ili iznuda drugog učenika (npr. iznuđivanje novca);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unošenje oružja i opasnih predmeta u prostor škole ili drugdje gdje se održava odgojno - obrazovni rad.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Osobito teškim neprihvatljivim ponašanjima smatra 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krivotvorenje pisane ili elektroničke službene dokumentacije škole;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objavljivanje materijala elektroničkim ili drugim putem, a koji za posljedicu imaju povredu ugleda, časti i dostojanstva druge osobe;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teška krađa odnosno krađa počinjena na opasan ili drzak način, obijanjem, provaljivanjem ili svladavanjem prepreka da se dođe do stvari;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ugrožavanje sigurnosti učenika ili radnika škole korištenjem oružja ili opasnih predmeta u prostoru škole ili na drugome mjestu gdje se održava odgojno - obrazovni rad;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nasilno ponašanje koje je rezultiralo teškim emocionalnim ili fizičkim posljedicama za drugu osobu.</w:t>
      </w:r>
    </w:p>
    <w:p w:rsidR="00000000" w:rsidDel="00000000" w:rsidP="00000000" w:rsidRDefault="00000000" w:rsidRPr="00000000" w14:paraId="0000014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Svako izricanje pedagoške mjere temelji se na bilješkama iz pedagoške dokumentacije i/ili službenim bilješkama stručnih suradnika i/ili ravnatelja, a ako je potrebno i na mišljenjima drugih nadležnih institucija.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opomene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izriče se nakon drugog evidentiranog lakšeg neprihvatljivog ponašanja iz članka  ili u slučaju da je učenik neopravdano izostao više od 0,5%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ukora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izriče se zbog težeg neprihvatljivog ponašanja ili u slučaju da je učenik neopravdano izostao više od 1%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strogog ukora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izriče se zbog teškog neprihvatljivog ponašanja ili u slučaju da je učenik neopravdano izostao više od 1,5%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418" w:top="1418" w:left="1418" w:right="141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preseljenja u drugu školu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izriče se zbog osobito teškog neprihvatljivog ponašanja ili u slučaju da je učenik neopravdano izostao više od 2%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</w:t>
      </w:r>
    </w:p>
    <w:p w:rsidR="00000000" w:rsidDel="00000000" w:rsidP="00000000" w:rsidRDefault="00000000" w:rsidRPr="00000000" w14:paraId="00000150">
      <w:pPr>
        <w:jc w:val="left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4. TABLICA ZA ZAKLJUČIVANJE OCJENE VLADANJA NA KRAJU NASTAVNE GODINE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"/>
        <w:tblW w:w="14834.662661050545" w:type="dxa"/>
        <w:jc w:val="left"/>
        <w:tblInd w:w="-480.0" w:type="dxa"/>
        <w:tblLayout w:type="fixed"/>
        <w:tblLook w:val="0000"/>
      </w:tblPr>
      <w:tblGrid>
        <w:gridCol w:w="573.5469524281467"/>
        <w:gridCol w:w="3010.403369672944"/>
        <w:gridCol w:w="624.294846382557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56.8500991080277"/>
        <w:gridCol w:w="656.8500991080277"/>
        <w:gridCol w:w="590.7820862239842"/>
        <w:gridCol w:w="623.3373389494549"/>
        <w:gridCol w:w="623.3373389494549"/>
        <w:gridCol w:w="618.5498017839445"/>
        <w:tblGridChange w:id="0">
          <w:tblGrid>
            <w:gridCol w:w="573.5469524281467"/>
            <w:gridCol w:w="3010.403369672944"/>
            <w:gridCol w:w="624.294846382557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56.8500991080277"/>
            <w:gridCol w:w="656.8500991080277"/>
            <w:gridCol w:w="590.7820862239842"/>
            <w:gridCol w:w="623.3373389494549"/>
            <w:gridCol w:w="623.3373389494549"/>
            <w:gridCol w:w="618.5498017839445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IME I PREZIME UČENIKA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Redov</w:t>
            </w: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nastava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Izborna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P/B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A">
      <w:pPr>
        <w:jc w:val="center"/>
        <w:rPr>
          <w:sz w:val="24"/>
          <w:szCs w:val="24"/>
          <w:vertAlign w:val="baseline"/>
        </w:rPr>
        <w:sectPr>
          <w:type w:val="nextPage"/>
          <w:pgSz w:h="11906" w:w="16838" w:orient="landscape"/>
          <w:pgMar w:bottom="1418" w:top="1418" w:left="1418" w:right="1418" w:header="0" w:footer="0"/>
        </w:sect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uzorno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dobro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loše</w:t>
        <w:tab/>
        <w:tab/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ocjena razrednika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zaključna ocjen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5. ZAVRŠNE ODREDBE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UZORNO VLADANJE ima učenik za kojega uz navedene kriterije vrijedi sljedeće: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jc w:val="center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numPr>
          <w:ilvl w:val="0"/>
          <w:numId w:val="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redovito poštuje Kućni red Škole te školska i razredna pravila u cijelosti. </w:t>
      </w:r>
    </w:p>
    <w:p w:rsidR="00000000" w:rsidDel="00000000" w:rsidP="00000000" w:rsidRDefault="00000000" w:rsidRPr="00000000" w14:paraId="00000361">
      <w:pPr>
        <w:numPr>
          <w:ilvl w:val="0"/>
          <w:numId w:val="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nema izrečenu pedagošku mjeru tijekom tekuće nastavne godine. </w:t>
      </w:r>
    </w:p>
    <w:p w:rsidR="00000000" w:rsidDel="00000000" w:rsidP="00000000" w:rsidRDefault="00000000" w:rsidRPr="00000000" w14:paraId="00000362">
      <w:pPr>
        <w:numPr>
          <w:ilvl w:val="0"/>
          <w:numId w:val="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Uzorno vladanje može imati učenik kojemu je izrečena pedagoška mjera Opomene i/ili Ukora, ali uz uvjet da je preuzeo odgovornost i popravio ponašanje zbog kojeg mu je izrečena mjera. </w:t>
      </w:r>
    </w:p>
    <w:p w:rsidR="00000000" w:rsidDel="00000000" w:rsidP="00000000" w:rsidRDefault="00000000" w:rsidRPr="00000000" w14:paraId="00000363">
      <w:pPr>
        <w:numPr>
          <w:ilvl w:val="0"/>
          <w:numId w:val="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kojemu je izrečena Opomena i/ili Ukor, a koji nije preuzeo odgovornost za svoje ponašanje i ponavlja ponašanje zbog kojeg je dobio navedene pedagoške mjere, ne može imati uzorno vladanje. </w:t>
      </w:r>
    </w:p>
    <w:p w:rsidR="00000000" w:rsidDel="00000000" w:rsidP="00000000" w:rsidRDefault="00000000" w:rsidRPr="00000000" w14:paraId="0000036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DOBRO VLADANJE ima učenik za kojeg uz navedene kriterije vrijedi i sljedeće: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numPr>
          <w:ilvl w:val="0"/>
          <w:numId w:val="7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povremeno ne poštuje i krši Kućni red Škole te školska i razredna pravila. </w:t>
      </w:r>
    </w:p>
    <w:p w:rsidR="00000000" w:rsidDel="00000000" w:rsidP="00000000" w:rsidRDefault="00000000" w:rsidRPr="00000000" w14:paraId="00000368">
      <w:pPr>
        <w:numPr>
          <w:ilvl w:val="0"/>
          <w:numId w:val="7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Učeniku je tijekom nastavne godine izrečena pedagoška mjera Opomene i/ili Ukora, nakon čega učenik nije prihvatio odgovornost i nije popravio ponašanje zbog </w:t>
      </w:r>
      <w:r w:rsidDel="00000000" w:rsidR="00000000" w:rsidRPr="00000000">
        <w:rPr>
          <w:rtl w:val="0"/>
        </w:rPr>
        <w:t xml:space="preserve">kojeg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mu je izrečena mjera. </w:t>
      </w:r>
    </w:p>
    <w:p w:rsidR="00000000" w:rsidDel="00000000" w:rsidP="00000000" w:rsidRDefault="00000000" w:rsidRPr="00000000" w14:paraId="00000369">
      <w:pPr>
        <w:numPr>
          <w:ilvl w:val="0"/>
          <w:numId w:val="7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Dobro vladanje može imati učenik kojemu je izrečena mjera Strogog ukora, ali uz uvjet da je učenik prihvatio odgovornost i popravio svoje ponašanje. </w:t>
      </w:r>
    </w:p>
    <w:p w:rsidR="00000000" w:rsidDel="00000000" w:rsidP="00000000" w:rsidRDefault="00000000" w:rsidRPr="00000000" w14:paraId="0000036A">
      <w:pPr>
        <w:numPr>
          <w:ilvl w:val="0"/>
          <w:numId w:val="7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kojemu je izrečena mjera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Ukora, a koji nije preuzeo odgovornost za svoje ponašanje i ponavlja ponašanje zbog kojega je dobio navedenu pedagošku mjeru, ne može imati dobro vladanje. </w:t>
      </w:r>
    </w:p>
    <w:p w:rsidR="00000000" w:rsidDel="00000000" w:rsidP="00000000" w:rsidRDefault="00000000" w:rsidRPr="00000000" w14:paraId="0000036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LOŠE VLADANJE ima učenik za kojeg uz navedene kriterije vrijedi sljedeće: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numPr>
          <w:ilvl w:val="0"/>
          <w:numId w:val="9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učestalo ne poštuje i krši Kućni red Škole te školska i razredna pravila. </w:t>
      </w:r>
    </w:p>
    <w:p w:rsidR="00000000" w:rsidDel="00000000" w:rsidP="00000000" w:rsidRDefault="00000000" w:rsidRPr="00000000" w14:paraId="0000036F">
      <w:pPr>
        <w:numPr>
          <w:ilvl w:val="0"/>
          <w:numId w:val="9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Loše vladanje ima učenik kojemu je izrečena mjera </w:t>
      </w:r>
      <w:r w:rsidDel="00000000" w:rsidR="00000000" w:rsidRPr="00000000">
        <w:rPr>
          <w:rtl w:val="0"/>
        </w:rPr>
        <w:t xml:space="preserve">Strogog 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kora, nakon čega učenik nije prihvatio odgovornost i nije popravio ponašanje zbog </w:t>
      </w:r>
      <w:r w:rsidDel="00000000" w:rsidR="00000000" w:rsidRPr="00000000">
        <w:rPr>
          <w:rtl w:val="0"/>
        </w:rPr>
        <w:t xml:space="preserve">kojeg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mu je izrečena mjera. </w:t>
      </w:r>
    </w:p>
    <w:p w:rsidR="00000000" w:rsidDel="00000000" w:rsidP="00000000" w:rsidRDefault="00000000" w:rsidRPr="00000000" w14:paraId="0000037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Ravnatelj OŠ Glina: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Zoran Kirinić, prof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8" w:top="1418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LOnormal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Times New Roman" w:cs="Arial" w:eastAsia="NSimSun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hr-HR" w:val="hr-HR"/>
    </w:rPr>
  </w:style>
  <w:style w:type="paragraph" w:styleId="Stilnaslova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Stilnaslova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Stilnaslova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Stilnaslova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Stilnaslova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Stilnaslova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Zadanifontodlomka">
    <w:name w:val="Zadani font odlomka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Hiperveza">
    <w:name w:val="Hiperveza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Stilnaslova">
    <w:name w:val="Stil naslova"/>
    <w:basedOn w:val="Normal"/>
    <w:next w:val="Tijeloteksta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hr-HR"/>
    </w:rPr>
  </w:style>
  <w:style w:type="paragraph" w:styleId="Naslov">
    <w:name w:val="Title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Calibri" w:cs="Calibri" w:eastAsia="NSimSun" w:hAnsi="Calibri"/>
      <w:color w:val="000000"/>
      <w:w w:val="100"/>
      <w:kern w:val="0"/>
      <w:position w:val="0"/>
      <w:sz w:val="24"/>
      <w:szCs w:val="24"/>
      <w:effect w:val="none"/>
      <w:vertAlign w:val="baseline"/>
      <w:em w:val="none"/>
      <w:lang w:bidi="ar-SA" w:eastAsia="hr-HR" w:val="hr-HR"/>
    </w:rPr>
  </w:style>
  <w:style w:type="paragraph" w:styleId="Tekstbalonia">
    <w:name w:val="Tekst balončića"/>
    <w:basedOn w:val="LOnormal"/>
    <w:qFormat w:val="1"/>
    <w:pPr>
      <w:suppressAutoHyphens w:val="1"/>
      <w:spacing w:line="1" w:lineRule="atLeast"/>
      <w:textAlignment w:val="top"/>
      <w:outlineLvl w:val="0"/>
    </w:pPr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bidi="ar-SA" w:eastAsia="hr-HR" w:val="hr-HR"/>
    </w:rPr>
  </w:style>
  <w:style w:type="paragraph" w:styleId="Podnaslov">
    <w:name w:val="Subtitle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Zaglavljeipodnoje">
    <w:name w:val="Zaglavlje i podnožje"/>
    <w:basedOn w:val="Normal"/>
    <w:qFormat w:val="1"/>
    <w:pPr>
      <w:suppressLineNumbers w:val="1"/>
      <w:tabs>
        <w:tab w:val="clear" w:pos="720"/>
        <w:tab w:val="center" w:leader="none" w:pos="4535"/>
        <w:tab w:val="right" w:leader="none" w:pos="9070"/>
      </w:tabs>
    </w:pPr>
    <w:rPr/>
  </w:style>
  <w:style w:type="paragraph" w:styleId="Zaglavlje">
    <w:name w:val="Header"/>
    <w:basedOn w:val="Zaglavljeipodnoje"/>
    <w:pPr>
      <w:suppressLineNumbers w:val="1"/>
    </w:pPr>
    <w:rPr/>
  </w:style>
  <w:style w:type="numbering" w:styleId="Bezpopisa">
    <w:name w:val="Bez popisa"/>
    <w:qFormat w:val="1"/>
  </w:style>
  <w:style w:type="table" w:styleId="TableNormal" w:default="1">
    <w:name w:val="Table Normal"/>
  </w:style>
  <w:style w:type="table" w:styleId="Običnatablica">
    <w:name w:val="Obična tablica"/>
    <w:qFormat w:val="1"/>
    <w:pPr>
      <w:spacing w:line="1" w:lineRule="atLeast"/>
      <w:ind w:rightChars="0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Rešetkatablice">
    <w:name w:val="Rešetka tablice"/>
    <w:basedOn w:val="Običnatablica"/>
    <w:qFormat w:val="1"/>
    <w:pPr>
      <w:spacing w:line="1" w:lineRule="atLeast"/>
      <w:ind w:rightChars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9Yf/M1LUtP30kD0Gjkogc4CfA==">CgMxLjA4AHIhMU5NeExxRm8tbFJqNTlGNDlHUkd0UnNoamxlV0xZWGtI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2019-09-18T10:51:00Z</dcterms:created>
  <dc:creator>RAVNATELJ</dc:creator>
</cp:coreProperties>
</file>