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955" w14:textId="4FD5ED93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EBA4" wp14:editId="5687BC62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43ADA">
        <w:rPr>
          <w:noProof/>
        </w:rPr>
        <w:drawing>
          <wp:inline distT="0" distB="0" distL="0" distR="0" wp14:anchorId="5D080E19" wp14:editId="1911ABED">
            <wp:extent cx="2400300" cy="62865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3EDE" w14:textId="77777777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969C54E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C3286F" w14:textId="42C34A8E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8601C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8601C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4EF32821" w14:textId="582949B5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8601C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15752ED" w14:textId="24FEA973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043ADA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43ADA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8601C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AC21D" w14:textId="0996DB37" w:rsidR="001E5BB3" w:rsidRPr="00314263" w:rsidRDefault="001E5BB3" w:rsidP="0069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8601C9">
        <w:rPr>
          <w:rFonts w:ascii="Arial" w:hAnsi="Arial" w:cs="Arial"/>
          <w:color w:val="000000"/>
        </w:rPr>
        <w:t>odredbama</w:t>
      </w:r>
      <w:r w:rsidR="00A13A15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8601C9">
        <w:rPr>
          <w:rFonts w:ascii="Arial" w:hAnsi="Arial" w:cs="Arial"/>
          <w:color w:val="000000"/>
        </w:rPr>
        <w:t xml:space="preserve">i Pravilnika o izmjenama 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7275AE8F" w:rsidR="001E5BB3" w:rsidRPr="006954C8" w:rsidRDefault="008601C9" w:rsidP="006954C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STRUČNI/A RADNIK/CA NA TEHNIČKOM ODRŽAVANJU (domar/ložač)</w:t>
      </w:r>
      <w:r w:rsidR="006954C8">
        <w:rPr>
          <w:rFonts w:ascii="Arial" w:eastAsia="Times New Roman" w:hAnsi="Arial" w:cs="Arial"/>
          <w:bCs/>
          <w:lang w:eastAsia="hr-HR"/>
        </w:rPr>
        <w:t xml:space="preserve">, </w:t>
      </w:r>
      <w:r w:rsidR="001E5BB3" w:rsidRPr="002E439F">
        <w:rPr>
          <w:rFonts w:ascii="Arial" w:eastAsia="Times New Roman" w:hAnsi="Arial" w:cs="Arial"/>
          <w:bCs/>
          <w:lang w:eastAsia="hr-HR"/>
        </w:rPr>
        <w:t>m</w:t>
      </w:r>
      <w:r w:rsidR="001E5BB3" w:rsidRPr="002E439F">
        <w:rPr>
          <w:rFonts w:ascii="Arial" w:hAnsi="Arial" w:cs="Arial"/>
        </w:rPr>
        <w:t>jesto rada</w:t>
      </w:r>
      <w:r w:rsidR="00315901">
        <w:rPr>
          <w:rFonts w:ascii="Arial" w:hAnsi="Arial" w:cs="Arial"/>
        </w:rPr>
        <w:t>:</w:t>
      </w:r>
      <w:r w:rsidR="006954C8">
        <w:rPr>
          <w:rFonts w:ascii="Arial" w:hAnsi="Arial" w:cs="Arial"/>
        </w:rPr>
        <w:t xml:space="preserve"> </w:t>
      </w:r>
      <w:r w:rsidR="00070B10">
        <w:rPr>
          <w:rFonts w:ascii="Arial" w:hAnsi="Arial" w:cs="Arial"/>
        </w:rPr>
        <w:t xml:space="preserve">Osnovna škola </w:t>
      </w:r>
      <w:r w:rsidR="006954C8">
        <w:rPr>
          <w:rFonts w:ascii="Arial" w:hAnsi="Arial" w:cs="Arial"/>
        </w:rPr>
        <w:t>Glina.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309CC863" w:rsidR="001E5BB3" w:rsidRPr="006954C8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</w:t>
      </w:r>
      <w:r w:rsidR="006954C8">
        <w:rPr>
          <w:rFonts w:ascii="Arial" w:hAnsi="Arial" w:cs="Arial"/>
        </w:rPr>
        <w:t>/</w:t>
      </w:r>
      <w:proofErr w:type="spellStart"/>
      <w:r w:rsidR="006954C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</w:t>
      </w:r>
      <w:r w:rsidR="007C3D14">
        <w:rPr>
          <w:rFonts w:ascii="Arial" w:hAnsi="Arial" w:cs="Arial"/>
        </w:rPr>
        <w:t>40</w:t>
      </w:r>
      <w:r w:rsidR="006954C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sat</w:t>
      </w:r>
      <w:r w:rsidR="007C3D14">
        <w:rPr>
          <w:rFonts w:ascii="Arial" w:eastAsia="Times New Roman" w:hAnsi="Arial" w:cs="Arial"/>
          <w:bCs/>
          <w:lang w:eastAsia="hr-HR"/>
        </w:rPr>
        <w:t>i</w:t>
      </w:r>
      <w:r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 w:rsidR="00315901">
        <w:rPr>
          <w:rFonts w:ascii="Arial" w:hAnsi="Arial" w:cs="Arial"/>
          <w:bCs/>
        </w:rPr>
        <w:t xml:space="preserve">, </w:t>
      </w:r>
      <w:r w:rsidR="00C21333" w:rsidRPr="006954C8">
        <w:rPr>
          <w:rFonts w:ascii="Arial" w:hAnsi="Arial" w:cs="Arial"/>
        </w:rPr>
        <w:t xml:space="preserve">uz uvjet probnog rada </w:t>
      </w:r>
      <w:r w:rsidR="00C21333" w:rsidRPr="006954C8">
        <w:rPr>
          <w:rFonts w:ascii="Arial" w:hAnsi="Arial" w:cs="Arial"/>
          <w:bCs/>
        </w:rPr>
        <w:t xml:space="preserve">u trajanju od </w:t>
      </w:r>
      <w:r w:rsidR="0020079D">
        <w:rPr>
          <w:rFonts w:ascii="Arial" w:hAnsi="Arial" w:cs="Arial"/>
          <w:bCs/>
        </w:rPr>
        <w:t>2</w:t>
      </w:r>
      <w:r w:rsidR="00C21333" w:rsidRPr="006954C8">
        <w:rPr>
          <w:rFonts w:ascii="Arial" w:hAnsi="Arial" w:cs="Arial"/>
          <w:bCs/>
        </w:rPr>
        <w:t xml:space="preserve"> mjesec</w:t>
      </w:r>
      <w:r w:rsidR="00C21333">
        <w:rPr>
          <w:rFonts w:ascii="Arial" w:hAnsi="Arial" w:cs="Arial"/>
          <w:bCs/>
        </w:rPr>
        <w:t xml:space="preserve">a, </w:t>
      </w:r>
      <w:r w:rsidR="00315901">
        <w:rPr>
          <w:rFonts w:ascii="Arial" w:hAnsi="Arial" w:cs="Arial"/>
          <w:bCs/>
        </w:rPr>
        <w:t>do povratka radni</w:t>
      </w:r>
      <w:r w:rsidR="007C3D14">
        <w:rPr>
          <w:rFonts w:ascii="Arial" w:hAnsi="Arial" w:cs="Arial"/>
          <w:bCs/>
        </w:rPr>
        <w:t>ka</w:t>
      </w:r>
      <w:r w:rsidR="00315901">
        <w:rPr>
          <w:rFonts w:ascii="Arial" w:hAnsi="Arial" w:cs="Arial"/>
          <w:bCs/>
        </w:rPr>
        <w:t xml:space="preserve"> na rad. 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43885B49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8E34A8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706CA4A" w14:textId="77777777" w:rsidR="00752BA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8B1A8A">
        <w:rPr>
          <w:rFonts w:ascii="Arial" w:eastAsia="Times New Roman" w:hAnsi="Arial" w:cs="Arial"/>
          <w:u w:val="single"/>
          <w:lang w:eastAsia="hr-HR"/>
        </w:rPr>
        <w:t>Opći uvjet</w:t>
      </w:r>
      <w:r w:rsidR="00752BA0" w:rsidRPr="008B1A8A">
        <w:rPr>
          <w:rFonts w:ascii="Arial" w:eastAsia="Times New Roman" w:hAnsi="Arial" w:cs="Arial"/>
          <w:u w:val="single"/>
          <w:lang w:eastAsia="hr-HR"/>
        </w:rPr>
        <w:t>i</w:t>
      </w:r>
      <w:r w:rsidRPr="00DE01D0">
        <w:rPr>
          <w:rFonts w:ascii="Arial" w:eastAsia="Times New Roman" w:hAnsi="Arial" w:cs="Arial"/>
          <w:lang w:eastAsia="hr-HR"/>
        </w:rPr>
        <w:t xml:space="preserve"> za zasnivanje radnog odnosa</w:t>
      </w:r>
      <w:r w:rsidR="00EC43AE">
        <w:rPr>
          <w:rFonts w:ascii="Arial" w:eastAsia="Times New Roman" w:hAnsi="Arial" w:cs="Arial"/>
          <w:lang w:eastAsia="hr-HR"/>
        </w:rPr>
        <w:t>, sukladno općim propisima o radu</w:t>
      </w:r>
      <w:r w:rsidR="00752BA0">
        <w:rPr>
          <w:rFonts w:ascii="Arial" w:eastAsia="Times New Roman" w:hAnsi="Arial" w:cs="Arial"/>
          <w:lang w:eastAsia="hr-HR"/>
        </w:rPr>
        <w:t>.</w:t>
      </w:r>
    </w:p>
    <w:p w14:paraId="5B408549" w14:textId="77777777" w:rsidR="008B1A8A" w:rsidRDefault="00752BA0" w:rsidP="008B1A8A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8B1A8A">
        <w:rPr>
          <w:rFonts w:ascii="Arial" w:eastAsia="Times New Roman" w:hAnsi="Arial" w:cs="Arial"/>
          <w:u w:val="single"/>
          <w:lang w:eastAsia="hr-HR"/>
        </w:rPr>
        <w:t>P</w:t>
      </w:r>
      <w:r w:rsidR="001E5BB3" w:rsidRPr="008B1A8A">
        <w:rPr>
          <w:rFonts w:ascii="Arial" w:eastAsia="Times New Roman" w:hAnsi="Arial" w:cs="Arial"/>
          <w:u w:val="single"/>
          <w:lang w:eastAsia="hr-HR"/>
        </w:rPr>
        <w:t>osebni uvjeti</w:t>
      </w:r>
      <w:r w:rsidR="008B1A8A">
        <w:rPr>
          <w:rFonts w:ascii="Arial" w:eastAsia="Times New Roman" w:hAnsi="Arial" w:cs="Arial"/>
          <w:lang w:eastAsia="hr-HR"/>
        </w:rPr>
        <w:t>,</w:t>
      </w:r>
      <w:r w:rsidR="007C3D14">
        <w:rPr>
          <w:rFonts w:ascii="Arial" w:eastAsia="Times New Roman" w:hAnsi="Arial" w:cs="Arial"/>
          <w:lang w:eastAsia="hr-HR"/>
        </w:rPr>
        <w:t xml:space="preserve"> sukladno odredbama Pravilnika o radu </w:t>
      </w:r>
      <w:r w:rsidR="008B1A8A">
        <w:rPr>
          <w:rFonts w:ascii="Arial" w:eastAsia="Times New Roman" w:hAnsi="Arial" w:cs="Arial"/>
          <w:lang w:eastAsia="hr-HR"/>
        </w:rPr>
        <w:t>poslove stručnog/e radnika/</w:t>
      </w:r>
      <w:proofErr w:type="spellStart"/>
      <w:r w:rsidR="008B1A8A">
        <w:rPr>
          <w:rFonts w:ascii="Arial" w:eastAsia="Times New Roman" w:hAnsi="Arial" w:cs="Arial"/>
          <w:lang w:eastAsia="hr-HR"/>
        </w:rPr>
        <w:t>ce</w:t>
      </w:r>
      <w:proofErr w:type="spellEnd"/>
      <w:r w:rsidR="008B1A8A">
        <w:rPr>
          <w:rFonts w:ascii="Arial" w:eastAsia="Times New Roman" w:hAnsi="Arial" w:cs="Arial"/>
          <w:lang w:eastAsia="hr-HR"/>
        </w:rPr>
        <w:t xml:space="preserve"> može obavljati osoba koja ima: </w:t>
      </w:r>
    </w:p>
    <w:p w14:paraId="0FE25096" w14:textId="5BFE1777" w:rsidR="008B1A8A" w:rsidRDefault="008B1A8A" w:rsidP="008B1A8A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8B1A8A">
        <w:rPr>
          <w:rFonts w:ascii="Arial" w:eastAsia="Times New Roman" w:hAnsi="Arial" w:cs="Arial"/>
          <w:lang w:eastAsia="hr-HR"/>
        </w:rPr>
        <w:t>završenu srednju školu tehničke vrste</w:t>
      </w:r>
      <w:r>
        <w:rPr>
          <w:rFonts w:ascii="Arial" w:eastAsia="Times New Roman" w:hAnsi="Arial" w:cs="Arial"/>
          <w:lang w:eastAsia="hr-HR"/>
        </w:rPr>
        <w:t>,</w:t>
      </w:r>
      <w:r w:rsidRPr="008B1A8A">
        <w:rPr>
          <w:rFonts w:ascii="Arial" w:eastAsia="Times New Roman" w:hAnsi="Arial" w:cs="Arial"/>
          <w:lang w:eastAsia="hr-HR"/>
        </w:rPr>
        <w:t xml:space="preserve"> </w:t>
      </w:r>
    </w:p>
    <w:p w14:paraId="58F2E47A" w14:textId="3DD7298A" w:rsidR="008B1A8A" w:rsidRDefault="008B1A8A" w:rsidP="008B1A8A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8B1A8A">
        <w:rPr>
          <w:rFonts w:ascii="Arial" w:eastAsia="Times New Roman" w:hAnsi="Arial" w:cs="Arial"/>
          <w:lang w:eastAsia="hr-HR"/>
        </w:rPr>
        <w:t>uvjerenje o posebnoj zdravstvenoj sposobnosti za obavljanje poslova s posebnim uvjetima rada</w:t>
      </w:r>
      <w:r>
        <w:rPr>
          <w:rFonts w:ascii="Arial" w:eastAsia="Times New Roman" w:hAnsi="Arial" w:cs="Arial"/>
          <w:lang w:eastAsia="hr-HR"/>
        </w:rPr>
        <w:t>,</w:t>
      </w:r>
    </w:p>
    <w:p w14:paraId="597AE84A" w14:textId="238C671D" w:rsidR="00DE01D0" w:rsidRPr="008B1A8A" w:rsidRDefault="008B1A8A" w:rsidP="001E5BB3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8B1A8A">
        <w:rPr>
          <w:rFonts w:ascii="Arial" w:eastAsia="Times New Roman" w:hAnsi="Arial" w:cs="Arial"/>
          <w:lang w:eastAsia="hr-HR"/>
        </w:rPr>
        <w:t xml:space="preserve">položen stručni ispiti za rukovatelja centralnog grijanja prema Pravilniku o poslovima upravljanja i rukovanja energetskim postrojenjima i uređajima.  </w:t>
      </w:r>
    </w:p>
    <w:p w14:paraId="60D799F6" w14:textId="47548FD0" w:rsidR="00070B10" w:rsidRPr="00070B10" w:rsidRDefault="00070B10" w:rsidP="00070B10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</w:t>
      </w:r>
      <w:r w:rsidR="008B1A8A">
        <w:rPr>
          <w:rFonts w:ascii="Arial" w:eastAsia="Times New Roman" w:hAnsi="Arial" w:cs="Arial"/>
          <w:shd w:val="clear" w:color="auto" w:fill="FFFFFF"/>
          <w:lang w:eastAsia="hr-HR"/>
        </w:rPr>
        <w:t xml:space="preserve"> i prezime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79F29F4F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316F19">
        <w:rPr>
          <w:rFonts w:ascii="Arial" w:hAnsi="Arial" w:cs="Arial"/>
          <w:szCs w:val="23"/>
        </w:rPr>
        <w:t xml:space="preserve">dana </w:t>
      </w:r>
      <w:r w:rsidRPr="00EC43AE">
        <w:rPr>
          <w:rFonts w:ascii="Arial" w:hAnsi="Arial" w:cs="Arial"/>
          <w:szCs w:val="23"/>
        </w:rPr>
        <w:t>raspisivanja natječaja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F77005" w14:textId="3C70913A" w:rsidR="00F864EB" w:rsidRDefault="00F864EB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Prije sklapanja ugovora o radu 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bit će upućen/a na liječnički pregled radi stjecanja uvjerenja o zdravstvenoj sposobnosti za obavljanje poslova s posebnim uvjetima rada. </w:t>
      </w:r>
    </w:p>
    <w:p w14:paraId="68A92256" w14:textId="77777777" w:rsidR="00F864EB" w:rsidRDefault="00F864EB" w:rsidP="001E5BB3">
      <w:pPr>
        <w:spacing w:after="0" w:line="240" w:lineRule="auto"/>
        <w:jc w:val="both"/>
        <w:rPr>
          <w:rFonts w:ascii="Arial" w:hAnsi="Arial" w:cs="Arial"/>
        </w:rPr>
      </w:pPr>
    </w:p>
    <w:p w14:paraId="6E8A1E4F" w14:textId="49915CFD" w:rsidR="00B0165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5FAA608F" w14:textId="77777777" w:rsidR="00195B8D" w:rsidRDefault="00195B8D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6ED3CF4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0F2D84CA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0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0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043ADA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604BF39A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</w:t>
        </w:r>
        <w:r w:rsidRPr="000C75F4">
          <w:rPr>
            <w:rStyle w:val="Hiperveza"/>
            <w:rFonts w:ascii="Arial" w:hAnsi="Arial" w:cs="Arial"/>
          </w:rPr>
          <w:lastRenderedPageBreak/>
          <w:t>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1DCBF560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dostupnog na </w:t>
      </w:r>
      <w:hyperlink r:id="rId9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održavanja procjene odnosno testiranja objavit će se najmanje tri dana prije dana određenog za procjenu odnosno testiranje, na web-stranici škole. Sadržaj i način testiranja, te pravni i drugi izvori za pripremanje kandidata za testiranje, objavljuju se na mrežnoj stranici škole </w:t>
      </w:r>
      <w:hyperlink r:id="rId10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7777777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 o postupku zapošljavanja te procjeni i vrednovanju kandidata za zapošljavanje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7BD235E3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na adresu škole: Osnovna škola Glina, Dr. Ante Starčevića 1, 44 400 Glina, s naznakom „Natječaj – </w:t>
      </w:r>
      <w:r w:rsidR="00112E8E">
        <w:rPr>
          <w:rFonts w:ascii="Arial" w:eastAsia="Times New Roman" w:hAnsi="Arial" w:cs="Arial"/>
          <w:shd w:val="clear" w:color="auto" w:fill="FFFFFF"/>
          <w:lang w:eastAsia="hr-HR"/>
        </w:rPr>
        <w:t>stručni/a radnik/</w:t>
      </w:r>
      <w:proofErr w:type="spellStart"/>
      <w:r w:rsidR="00112E8E">
        <w:rPr>
          <w:rFonts w:ascii="Arial" w:eastAsia="Times New Roman" w:hAnsi="Arial" w:cs="Arial"/>
          <w:shd w:val="clear" w:color="auto" w:fill="FFFFFF"/>
          <w:lang w:eastAsia="hr-HR"/>
        </w:rPr>
        <w:t>ca</w:t>
      </w:r>
      <w:proofErr w:type="spellEnd"/>
      <w:r w:rsidR="00112E8E">
        <w:rPr>
          <w:rFonts w:ascii="Arial" w:eastAsia="Times New Roman" w:hAnsi="Arial" w:cs="Arial"/>
          <w:shd w:val="clear" w:color="auto" w:fill="FFFFFF"/>
          <w:lang w:eastAsia="hr-HR"/>
        </w:rPr>
        <w:t xml:space="preserve"> na tehničkom održavanju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089B41B9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595375B3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</w:t>
      </w:r>
      <w:r w:rsidR="007037F0">
        <w:rPr>
          <w:rFonts w:ascii="Arial" w:hAnsi="Arial" w:cs="Arial"/>
          <w:sz w:val="22"/>
          <w:szCs w:val="22"/>
        </w:rPr>
        <w:t>0</w:t>
      </w:r>
      <w:r w:rsidRPr="00B90004">
        <w:rPr>
          <w:rFonts w:ascii="Arial" w:hAnsi="Arial" w:cs="Arial"/>
          <w:sz w:val="22"/>
          <w:szCs w:val="22"/>
        </w:rPr>
        <w:t>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04C3F972" w14:textId="2F4BE73D" w:rsidR="00C031AC" w:rsidRPr="00C031AC" w:rsidRDefault="00C031AC" w:rsidP="00C031AC">
      <w:pPr>
        <w:jc w:val="both"/>
        <w:rPr>
          <w:rFonts w:ascii="Arial" w:hAnsi="Arial" w:cs="Arial"/>
          <w:b/>
        </w:rPr>
      </w:pPr>
      <w:r w:rsidRPr="00C031AC">
        <w:rPr>
          <w:rFonts w:ascii="Arial" w:hAnsi="Arial" w:cs="Arial"/>
          <w:b/>
        </w:rPr>
        <w:t xml:space="preserve">Natječaj je otvoren od </w:t>
      </w:r>
      <w:r w:rsidR="00043ADA">
        <w:rPr>
          <w:rFonts w:ascii="Arial" w:hAnsi="Arial" w:cs="Arial"/>
          <w:b/>
        </w:rPr>
        <w:t>05</w:t>
      </w:r>
      <w:r w:rsidRPr="00C031AC">
        <w:rPr>
          <w:rFonts w:ascii="Arial" w:hAnsi="Arial" w:cs="Arial"/>
          <w:b/>
        </w:rPr>
        <w:t xml:space="preserve">. </w:t>
      </w:r>
      <w:r w:rsidR="00043ADA">
        <w:rPr>
          <w:rFonts w:ascii="Arial" w:hAnsi="Arial" w:cs="Arial"/>
          <w:b/>
        </w:rPr>
        <w:t xml:space="preserve">ožujka </w:t>
      </w:r>
      <w:r w:rsidRPr="00C031AC">
        <w:rPr>
          <w:rFonts w:ascii="Arial" w:hAnsi="Arial" w:cs="Arial"/>
          <w:b/>
        </w:rPr>
        <w:t>202</w:t>
      </w:r>
      <w:r w:rsidR="00112E8E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 xml:space="preserve">. godine do </w:t>
      </w:r>
      <w:r w:rsidR="00043ADA">
        <w:rPr>
          <w:rFonts w:ascii="Arial" w:hAnsi="Arial" w:cs="Arial"/>
          <w:b/>
        </w:rPr>
        <w:t>13</w:t>
      </w:r>
      <w:bookmarkStart w:id="1" w:name="_GoBack"/>
      <w:bookmarkEnd w:id="1"/>
      <w:r w:rsidRPr="00C031AC">
        <w:rPr>
          <w:rFonts w:ascii="Arial" w:hAnsi="Arial" w:cs="Arial"/>
          <w:b/>
        </w:rPr>
        <w:t xml:space="preserve">. </w:t>
      </w:r>
      <w:r w:rsidR="00112E8E">
        <w:rPr>
          <w:rFonts w:ascii="Arial" w:hAnsi="Arial" w:cs="Arial"/>
          <w:b/>
        </w:rPr>
        <w:t>ožujka</w:t>
      </w:r>
      <w:r w:rsidRPr="00C031AC">
        <w:rPr>
          <w:rFonts w:ascii="Arial" w:hAnsi="Arial" w:cs="Arial"/>
          <w:b/>
        </w:rPr>
        <w:t xml:space="preserve"> 202</w:t>
      </w:r>
      <w:r w:rsidR="00112E8E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>. godine</w:t>
      </w:r>
      <w:r w:rsidR="007037F0">
        <w:rPr>
          <w:rFonts w:ascii="Arial" w:hAnsi="Arial" w:cs="Arial"/>
          <w:b/>
        </w:rPr>
        <w:t>.</w:t>
      </w:r>
    </w:p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8B35FB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A3BF8" w14:textId="31900B53" w:rsidR="00405C7C" w:rsidRPr="00733F84" w:rsidRDefault="00405C7C" w:rsidP="0040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33F84">
        <w:rPr>
          <w:rFonts w:ascii="Times New Roman" w:hAnsi="Times New Roman" w:cs="Times New Roman"/>
          <w:sz w:val="24"/>
          <w:szCs w:val="24"/>
        </w:rPr>
        <w:t>Ravnatelj</w:t>
      </w:r>
    </w:p>
    <w:p w14:paraId="293B50B1" w14:textId="77777777" w:rsidR="00405C7C" w:rsidRPr="00733F84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36799" w14:textId="77777777" w:rsidR="00405C7C" w:rsidRPr="00D10D28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7B3A405C" w14:textId="77777777" w:rsidR="00C031AC" w:rsidRPr="00C031AC" w:rsidRDefault="00C031AC" w:rsidP="00C031AC">
      <w:pPr>
        <w:pStyle w:val="Default"/>
        <w:jc w:val="both"/>
      </w:pPr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45531"/>
    <w:multiLevelType w:val="hybridMultilevel"/>
    <w:tmpl w:val="1CBE2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43ADA"/>
    <w:rsid w:val="0005517E"/>
    <w:rsid w:val="00056990"/>
    <w:rsid w:val="00070B10"/>
    <w:rsid w:val="00095B65"/>
    <w:rsid w:val="000C75F4"/>
    <w:rsid w:val="000F2A2E"/>
    <w:rsid w:val="00112E8E"/>
    <w:rsid w:val="00120A2A"/>
    <w:rsid w:val="00124542"/>
    <w:rsid w:val="00134863"/>
    <w:rsid w:val="00195B8D"/>
    <w:rsid w:val="00197C9F"/>
    <w:rsid w:val="001C4F6E"/>
    <w:rsid w:val="001E5BB3"/>
    <w:rsid w:val="0020079D"/>
    <w:rsid w:val="002410A6"/>
    <w:rsid w:val="0024644F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15901"/>
    <w:rsid w:val="00316F19"/>
    <w:rsid w:val="0034642A"/>
    <w:rsid w:val="003465F4"/>
    <w:rsid w:val="003A5C2F"/>
    <w:rsid w:val="003B6821"/>
    <w:rsid w:val="003D35B0"/>
    <w:rsid w:val="003E263D"/>
    <w:rsid w:val="003F5F4D"/>
    <w:rsid w:val="00403220"/>
    <w:rsid w:val="00405C7C"/>
    <w:rsid w:val="00406C3C"/>
    <w:rsid w:val="004167C5"/>
    <w:rsid w:val="00457AB9"/>
    <w:rsid w:val="004647FF"/>
    <w:rsid w:val="0048464F"/>
    <w:rsid w:val="00485667"/>
    <w:rsid w:val="00490901"/>
    <w:rsid w:val="004A7A83"/>
    <w:rsid w:val="004A7F72"/>
    <w:rsid w:val="004C06AC"/>
    <w:rsid w:val="004C3826"/>
    <w:rsid w:val="004C68C6"/>
    <w:rsid w:val="004D7787"/>
    <w:rsid w:val="004F1873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C1B52"/>
    <w:rsid w:val="005D1358"/>
    <w:rsid w:val="005D5851"/>
    <w:rsid w:val="006134F5"/>
    <w:rsid w:val="00616C93"/>
    <w:rsid w:val="0064585F"/>
    <w:rsid w:val="00651063"/>
    <w:rsid w:val="006954C8"/>
    <w:rsid w:val="006A3995"/>
    <w:rsid w:val="006B0AA1"/>
    <w:rsid w:val="006B4CA7"/>
    <w:rsid w:val="006D2669"/>
    <w:rsid w:val="006E00BC"/>
    <w:rsid w:val="0070371D"/>
    <w:rsid w:val="007037F0"/>
    <w:rsid w:val="00704900"/>
    <w:rsid w:val="00726DBF"/>
    <w:rsid w:val="007306CE"/>
    <w:rsid w:val="00731785"/>
    <w:rsid w:val="007337AD"/>
    <w:rsid w:val="00734CF0"/>
    <w:rsid w:val="00752BA0"/>
    <w:rsid w:val="00754F8E"/>
    <w:rsid w:val="00777118"/>
    <w:rsid w:val="00783F14"/>
    <w:rsid w:val="007A31F8"/>
    <w:rsid w:val="007C3D14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601C9"/>
    <w:rsid w:val="008704D5"/>
    <w:rsid w:val="00872323"/>
    <w:rsid w:val="008873F9"/>
    <w:rsid w:val="008A3314"/>
    <w:rsid w:val="008A624B"/>
    <w:rsid w:val="008B1A8A"/>
    <w:rsid w:val="008B2DA1"/>
    <w:rsid w:val="008C250C"/>
    <w:rsid w:val="008D6A1F"/>
    <w:rsid w:val="008E2F85"/>
    <w:rsid w:val="008E34A8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01653"/>
    <w:rsid w:val="00B232F1"/>
    <w:rsid w:val="00B30CC0"/>
    <w:rsid w:val="00B4007E"/>
    <w:rsid w:val="00B6321C"/>
    <w:rsid w:val="00B74554"/>
    <w:rsid w:val="00B7645B"/>
    <w:rsid w:val="00B819F1"/>
    <w:rsid w:val="00B90004"/>
    <w:rsid w:val="00B92D6B"/>
    <w:rsid w:val="00BA4611"/>
    <w:rsid w:val="00BA4C19"/>
    <w:rsid w:val="00BA5916"/>
    <w:rsid w:val="00BB50E5"/>
    <w:rsid w:val="00BE4E79"/>
    <w:rsid w:val="00C031AC"/>
    <w:rsid w:val="00C16D68"/>
    <w:rsid w:val="00C21333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CF1589"/>
    <w:rsid w:val="00D325F0"/>
    <w:rsid w:val="00D45542"/>
    <w:rsid w:val="00D94734"/>
    <w:rsid w:val="00DB23A2"/>
    <w:rsid w:val="00DC182A"/>
    <w:rsid w:val="00DC48A8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C43AE"/>
    <w:rsid w:val="00ED1819"/>
    <w:rsid w:val="00EF5C4F"/>
    <w:rsid w:val="00F04453"/>
    <w:rsid w:val="00F11061"/>
    <w:rsid w:val="00F57047"/>
    <w:rsid w:val="00F63E2D"/>
    <w:rsid w:val="00F864EB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B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1309</Words>
  <Characters>7463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Tajništvo</cp:lastModifiedBy>
  <cp:revision>18</cp:revision>
  <cp:lastPrinted>2025-03-05T10:46:00Z</cp:lastPrinted>
  <dcterms:created xsi:type="dcterms:W3CDTF">2024-07-04T09:00:00Z</dcterms:created>
  <dcterms:modified xsi:type="dcterms:W3CDTF">2025-03-05T10:46:00Z</dcterms:modified>
</cp:coreProperties>
</file>