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06BE052C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F1391">
        <w:rPr>
          <w:noProof/>
        </w:rPr>
        <w:drawing>
          <wp:inline distT="0" distB="0" distL="0" distR="0" wp14:anchorId="42D92394" wp14:editId="1F36C041">
            <wp:extent cx="2400300" cy="62865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7E5C6B18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B3132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B3132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4EF32821" w14:textId="6309AE6E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</w:t>
      </w:r>
      <w:r w:rsidR="00B31320">
        <w:rPr>
          <w:rFonts w:ascii="Times New Roman" w:eastAsia="Times New Roman" w:hAnsi="Times New Roman" w:cs="Times New Roman"/>
          <w:sz w:val="24"/>
          <w:szCs w:val="24"/>
          <w:lang w:eastAsia="hr-HR"/>
        </w:rPr>
        <w:t>/01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B3132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0573FCBB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B31320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31320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B3132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43116419" w:rsidR="001E5BB3" w:rsidRPr="006954C8" w:rsidRDefault="00AD57E9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UČITELJ/ICA</w:t>
      </w:r>
      <w:r w:rsidR="006954C8">
        <w:rPr>
          <w:rFonts w:ascii="Arial" w:eastAsia="Times New Roman" w:hAnsi="Arial" w:cs="Arial"/>
          <w:bCs/>
          <w:lang w:eastAsia="hr-HR"/>
        </w:rPr>
        <w:t>,</w:t>
      </w:r>
      <w:r w:rsidR="004E0EEB">
        <w:rPr>
          <w:rFonts w:ascii="Arial" w:eastAsia="Times New Roman" w:hAnsi="Arial" w:cs="Arial"/>
          <w:bCs/>
          <w:lang w:eastAsia="hr-HR"/>
        </w:rPr>
        <w:t xml:space="preserve"> koji/a obavlja poslove učitelja/</w:t>
      </w:r>
      <w:proofErr w:type="spellStart"/>
      <w:r w:rsidR="004E0EEB">
        <w:rPr>
          <w:rFonts w:ascii="Arial" w:eastAsia="Times New Roman" w:hAnsi="Arial" w:cs="Arial"/>
          <w:bCs/>
          <w:lang w:eastAsia="hr-HR"/>
        </w:rPr>
        <w:t>ice</w:t>
      </w:r>
      <w:proofErr w:type="spellEnd"/>
      <w:r w:rsidR="004E0EEB">
        <w:rPr>
          <w:rFonts w:ascii="Arial" w:eastAsia="Times New Roman" w:hAnsi="Arial" w:cs="Arial"/>
          <w:bCs/>
          <w:lang w:eastAsia="hr-HR"/>
        </w:rPr>
        <w:t xml:space="preserve"> engleskog jezika,</w:t>
      </w:r>
      <w:r w:rsidR="006954C8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</w:t>
      </w:r>
      <w:r w:rsidR="009E5620">
        <w:rPr>
          <w:rFonts w:ascii="Arial" w:hAnsi="Arial" w:cs="Arial"/>
        </w:rPr>
        <w:t xml:space="preserve"> i Područna škola Maja</w:t>
      </w:r>
      <w:r w:rsidR="006954C8">
        <w:rPr>
          <w:rFonts w:ascii="Arial" w:hAnsi="Arial" w:cs="Arial"/>
        </w:rPr>
        <w:t>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0FA30224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="00214B1D">
        <w:rPr>
          <w:rFonts w:ascii="Arial" w:hAnsi="Arial" w:cs="Arial"/>
        </w:rPr>
        <w:t>ne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214B1D">
        <w:rPr>
          <w:rFonts w:ascii="Arial" w:hAnsi="Arial" w:cs="Arial"/>
        </w:rPr>
        <w:t>23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214B1D">
        <w:rPr>
          <w:rFonts w:ascii="Arial" w:eastAsia="Times New Roman" w:hAnsi="Arial" w:cs="Arial"/>
          <w:bCs/>
          <w:lang w:eastAsia="hr-HR"/>
        </w:rPr>
        <w:t>a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vremena, </w:t>
      </w:r>
      <w:r w:rsidR="004E0EEB">
        <w:rPr>
          <w:rFonts w:ascii="Arial" w:hAnsi="Arial" w:cs="Arial"/>
          <w:bCs/>
        </w:rPr>
        <w:t>do povratka radnice na rad</w:t>
      </w:r>
      <w:r w:rsidR="006954C8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64F99D22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214B1D">
        <w:rPr>
          <w:rFonts w:ascii="Arial" w:eastAsia="Times New Roman" w:hAnsi="Arial" w:cs="Arial"/>
          <w:lang w:eastAsia="hr-HR"/>
        </w:rPr>
        <w:t>te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85232D">
        <w:rPr>
          <w:rFonts w:ascii="Arial" w:eastAsia="Times New Roman" w:hAnsi="Arial" w:cs="Arial"/>
          <w:lang w:eastAsia="hr-HR"/>
        </w:rPr>
        <w:t xml:space="preserve"> 3. i člankom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4E0EEB">
        <w:rPr>
          <w:rFonts w:ascii="Arial" w:eastAsia="Times New Roman" w:hAnsi="Arial" w:cs="Arial"/>
          <w:lang w:eastAsia="hr-HR"/>
        </w:rPr>
        <w:t>6</w:t>
      </w:r>
      <w:r w:rsidR="00EC43AE">
        <w:rPr>
          <w:rFonts w:ascii="Arial" w:eastAsia="Times New Roman" w:hAnsi="Arial" w:cs="Arial"/>
          <w:lang w:eastAsia="hr-HR"/>
        </w:rPr>
        <w:t>. Pravilnik</w:t>
      </w:r>
      <w:r w:rsidR="00C35DB6">
        <w:rPr>
          <w:rFonts w:ascii="Arial" w:eastAsia="Times New Roman" w:hAnsi="Arial" w:cs="Arial"/>
          <w:lang w:eastAsia="hr-HR"/>
        </w:rPr>
        <w:t>a</w:t>
      </w:r>
      <w:r w:rsidR="00EC43AE"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0721B73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1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1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1F1391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4DB345A3" w:rsidR="001E5BB3" w:rsidRDefault="00840527" w:rsidP="00C031AC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07250FB" w14:textId="77777777" w:rsidR="00B31320" w:rsidRPr="006470E1" w:rsidRDefault="00B31320" w:rsidP="00B31320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470E1">
        <w:rPr>
          <w:rFonts w:ascii="Arial" w:hAnsi="Arial" w:cs="Arial"/>
          <w:color w:val="231F20"/>
          <w:sz w:val="22"/>
          <w:szCs w:val="22"/>
        </w:rPr>
        <w:t>Kandidat/</w:t>
      </w:r>
      <w:proofErr w:type="spellStart"/>
      <w:r w:rsidRPr="006470E1">
        <w:rPr>
          <w:rFonts w:ascii="Arial" w:hAnsi="Arial" w:cs="Arial"/>
          <w:color w:val="231F20"/>
          <w:sz w:val="22"/>
          <w:szCs w:val="22"/>
        </w:rPr>
        <w:t>kinja</w:t>
      </w:r>
      <w:proofErr w:type="spellEnd"/>
      <w:r w:rsidRPr="006470E1">
        <w:rPr>
          <w:rFonts w:ascii="Arial" w:hAnsi="Arial" w:cs="Arial"/>
          <w:color w:val="231F20"/>
          <w:sz w:val="22"/>
          <w:szCs w:val="22"/>
        </w:rPr>
        <w:t xml:space="preserve"> koji/a se poziva na pravo prednosti pri zapošljavanju sukladno čl. 48.f. Zakona o zaštiti vojnih i civilnih invalida rata („Narodne novine“ broj: 33/92, 57/92, 77/92, 27/93, 58/93, 02/94, 76/94, 108/95, 108/96, 82/01, 103/03, 148/13 i 98/19) dužan je, uz navedene dokaze, dostaviti dokaze o ispunjavanju uvjeta za ostvarivanje prava prednosti pri zapošljavanju.</w:t>
      </w:r>
    </w:p>
    <w:p w14:paraId="7C998B11" w14:textId="77777777" w:rsidR="00B31320" w:rsidRPr="006470E1" w:rsidRDefault="00B31320" w:rsidP="00B31320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978FBDF" w14:textId="77777777" w:rsidR="00B31320" w:rsidRDefault="00B31320" w:rsidP="00B31320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470E1">
        <w:rPr>
          <w:rFonts w:ascii="Arial" w:hAnsi="Arial" w:cs="Arial"/>
          <w:color w:val="231F20"/>
          <w:sz w:val="22"/>
          <w:szCs w:val="22"/>
        </w:rPr>
        <w:t>Kandidat</w:t>
      </w:r>
      <w:r>
        <w:rPr>
          <w:rFonts w:ascii="Arial" w:hAnsi="Arial" w:cs="Arial"/>
          <w:color w:val="231F20"/>
          <w:sz w:val="22"/>
          <w:szCs w:val="22"/>
        </w:rPr>
        <w:t>/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kinja</w:t>
      </w:r>
      <w:proofErr w:type="spellEnd"/>
      <w:r w:rsidRPr="006470E1">
        <w:rPr>
          <w:rFonts w:ascii="Arial" w:hAnsi="Arial" w:cs="Arial"/>
          <w:color w:val="231F20"/>
          <w:sz w:val="22"/>
          <w:szCs w:val="22"/>
        </w:rPr>
        <w:t xml:space="preserve"> koji</w:t>
      </w:r>
      <w:r>
        <w:rPr>
          <w:rFonts w:ascii="Arial" w:hAnsi="Arial" w:cs="Arial"/>
          <w:color w:val="231F20"/>
          <w:sz w:val="22"/>
          <w:szCs w:val="22"/>
        </w:rPr>
        <w:t>/a</w:t>
      </w:r>
      <w:r w:rsidRPr="006470E1">
        <w:rPr>
          <w:rFonts w:ascii="Arial" w:hAnsi="Arial" w:cs="Arial"/>
          <w:color w:val="231F20"/>
          <w:sz w:val="22"/>
          <w:szCs w:val="22"/>
        </w:rPr>
        <w:t xml:space="preserve"> se poziva na pravo prednosti pri zapošljavanju sukladno čl. 9. Zakona o profesionalnoj rehabilitaciji i zapošljavanju osoba s invaliditetom („Narodne novine“ broj: 157/13, 152/14, 39/18 i 32/20) dužan je, uz navedene dokaze, dostaviti rješenje o utvrđenom invaliditetu, odnosno drugu javnu ispravu o invaliditetu, na temelju koje se osoba može upisati </w:t>
      </w:r>
      <w:r w:rsidRPr="006470E1">
        <w:rPr>
          <w:rFonts w:ascii="Arial" w:hAnsi="Arial" w:cs="Arial"/>
          <w:color w:val="231F20"/>
          <w:sz w:val="22"/>
          <w:szCs w:val="22"/>
        </w:rPr>
        <w:lastRenderedPageBreak/>
        <w:t>u očevidnik zaposlenih osoba s invaliditetom te dokaz iz kojeg je vidljivo na koji je način prestao radni odnos kod posljednjeg poslodavca (rješenje/obavijest o prestanku radnog odnosa, sporazum i dr.).</w:t>
      </w:r>
    </w:p>
    <w:p w14:paraId="216354AF" w14:textId="77777777" w:rsidR="00B31320" w:rsidRPr="00DF7FA8" w:rsidRDefault="00B31320" w:rsidP="00B31320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7AB479AA" w14:textId="77777777" w:rsidR="00B31320" w:rsidRPr="00BB50E5" w:rsidRDefault="00B31320" w:rsidP="00B3132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78AC6285" w14:textId="77777777" w:rsidR="00B31320" w:rsidRDefault="00B31320" w:rsidP="00B3132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r w:rsidRPr="000A70EF">
        <w:rPr>
          <w:rStyle w:val="Hiperveza"/>
          <w:rFonts w:ascii="Arial" w:hAnsi="Arial" w:cs="Arial"/>
          <w:sz w:val="22"/>
          <w:szCs w:val="22"/>
        </w:rPr>
        <w:t>https://os-glina.skole.hr/oglasi-za-posao/</w:t>
      </w:r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9" w:history="1">
        <w:r w:rsidRPr="00DF7FA8">
          <w:rPr>
            <w:rStyle w:val="Hiperveza"/>
            <w:rFonts w:ascii="Arial" w:hAnsi="Arial" w:cs="Arial"/>
            <w:sz w:val="22"/>
            <w:szCs w:val="22"/>
          </w:rPr>
          <w:t xml:space="preserve"> https://os-glina.skole.hr/natjecaji-2/</w:t>
        </w:r>
        <w:r w:rsidRPr="00070B10">
          <w:rPr>
            <w:rStyle w:val="Hiperveza"/>
            <w:rFonts w:ascii="Arial" w:hAnsi="Arial" w:cs="Arial"/>
            <w:sz w:val="22"/>
            <w:szCs w:val="22"/>
          </w:rPr>
          <w:t>.</w:t>
        </w:r>
      </w:hyperlink>
    </w:p>
    <w:p w14:paraId="084C7A96" w14:textId="77777777" w:rsidR="00B31320" w:rsidRPr="00070B10" w:rsidRDefault="00B31320" w:rsidP="00B3132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907801D" w14:textId="77777777" w:rsidR="00B31320" w:rsidRPr="0024644F" w:rsidRDefault="00B31320" w:rsidP="00B313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2FCADE82" w14:textId="77777777" w:rsidR="00B31320" w:rsidRDefault="00B31320" w:rsidP="00B31320">
      <w:pPr>
        <w:pStyle w:val="Default"/>
        <w:rPr>
          <w:rFonts w:ascii="Arial" w:hAnsi="Arial" w:cs="Arial"/>
          <w:sz w:val="22"/>
          <w:szCs w:val="22"/>
        </w:rPr>
      </w:pPr>
    </w:p>
    <w:p w14:paraId="14C6F260" w14:textId="77777777" w:rsidR="00B31320" w:rsidRPr="00070B10" w:rsidRDefault="00B31320" w:rsidP="00B3132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2F4D1BDA" w14:textId="77777777" w:rsidR="00B31320" w:rsidRPr="00070B10" w:rsidRDefault="00B31320" w:rsidP="00B31320">
      <w:pPr>
        <w:pStyle w:val="Default"/>
        <w:rPr>
          <w:rFonts w:ascii="Arial" w:hAnsi="Arial" w:cs="Arial"/>
          <w:sz w:val="22"/>
          <w:szCs w:val="22"/>
        </w:rPr>
      </w:pPr>
    </w:p>
    <w:p w14:paraId="3C323EE8" w14:textId="26D76F52" w:rsidR="00B31320" w:rsidRPr="00070B10" w:rsidRDefault="00B31320" w:rsidP="00B3132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>
        <w:rPr>
          <w:rFonts w:ascii="Arial" w:eastAsia="Times New Roman" w:hAnsi="Arial" w:cs="Arial"/>
          <w:shd w:val="clear" w:color="auto" w:fill="FFFFFF"/>
          <w:lang w:eastAsia="hr-HR"/>
        </w:rPr>
        <w:t>učitelj/</w:t>
      </w:r>
      <w:proofErr w:type="spellStart"/>
      <w:r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>
        <w:rPr>
          <w:rFonts w:ascii="Arial" w:eastAsia="Times New Roman" w:hAnsi="Arial" w:cs="Arial"/>
          <w:shd w:val="clear" w:color="auto" w:fill="FFFFFF"/>
          <w:lang w:eastAsia="hr-HR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hr-HR"/>
        </w:rPr>
        <w:t>engleskog jezika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6EA41369" w14:textId="77777777" w:rsidR="00B31320" w:rsidRDefault="00B31320" w:rsidP="00B31320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278987C6" w14:textId="77777777" w:rsidR="00B31320" w:rsidRPr="00070B10" w:rsidRDefault="00B31320" w:rsidP="00B3132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622A8EAB" w14:textId="77777777" w:rsidR="00B31320" w:rsidRDefault="00B31320" w:rsidP="00B31320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O rezultatima natječaja svi kandidati/kinje bit će obaviješteni u zakonskom roku putem web stranice Škole: </w:t>
      </w:r>
      <w:r w:rsidRPr="00DF7FA8">
        <w:rPr>
          <w:rStyle w:val="Hiperveza"/>
          <w:rFonts w:ascii="Arial" w:eastAsia="Times New Roman" w:hAnsi="Arial" w:cs="Arial"/>
          <w:lang w:eastAsia="hr-HR"/>
        </w:rPr>
        <w:t>https://os-glina.skole.hr/natjecaji-2/</w:t>
      </w:r>
      <w:r w:rsidRPr="00B90004">
        <w:rPr>
          <w:rFonts w:ascii="Arial" w:hAnsi="Arial" w:cs="Arial"/>
        </w:rPr>
        <w:t>.</w:t>
      </w:r>
    </w:p>
    <w:p w14:paraId="15B02ADD" w14:textId="77777777" w:rsidR="00B31320" w:rsidRPr="00B90004" w:rsidRDefault="00B31320" w:rsidP="00B313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 svi će kandidati biti obaviješteni i prema članku 2</w:t>
      </w:r>
      <w:r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04C3F972" w14:textId="4BDEB65F" w:rsidR="00C031AC" w:rsidRPr="00C031AC" w:rsidRDefault="00C031AC" w:rsidP="00C031AC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 w:rsidR="00B31320">
        <w:rPr>
          <w:rFonts w:ascii="Arial" w:hAnsi="Arial" w:cs="Arial"/>
          <w:b/>
        </w:rPr>
        <w:t>1</w:t>
      </w:r>
      <w:r w:rsidR="00BB3413">
        <w:rPr>
          <w:rFonts w:ascii="Arial" w:hAnsi="Arial" w:cs="Arial"/>
          <w:b/>
        </w:rPr>
        <w:t>0</w:t>
      </w:r>
      <w:r w:rsidRPr="00C031AC">
        <w:rPr>
          <w:rFonts w:ascii="Arial" w:hAnsi="Arial" w:cs="Arial"/>
          <w:b/>
        </w:rPr>
        <w:t xml:space="preserve">. </w:t>
      </w:r>
      <w:r w:rsidR="00B31320">
        <w:rPr>
          <w:rFonts w:ascii="Arial" w:hAnsi="Arial" w:cs="Arial"/>
          <w:b/>
        </w:rPr>
        <w:t>ožujka</w:t>
      </w:r>
      <w:r w:rsidR="00651DB3">
        <w:rPr>
          <w:rFonts w:ascii="Arial" w:hAnsi="Arial" w:cs="Arial"/>
          <w:b/>
        </w:rPr>
        <w:t xml:space="preserve"> </w:t>
      </w:r>
      <w:r w:rsidRPr="00C031AC">
        <w:rPr>
          <w:rFonts w:ascii="Arial" w:hAnsi="Arial" w:cs="Arial"/>
          <w:b/>
        </w:rPr>
        <w:t>202</w:t>
      </w:r>
      <w:r w:rsidR="00B31320">
        <w:rPr>
          <w:rFonts w:ascii="Arial" w:hAnsi="Arial" w:cs="Arial"/>
          <w:b/>
        </w:rPr>
        <w:t>6</w:t>
      </w:r>
      <w:r w:rsidRPr="00C031AC">
        <w:rPr>
          <w:rFonts w:ascii="Arial" w:hAnsi="Arial" w:cs="Arial"/>
          <w:b/>
        </w:rPr>
        <w:t xml:space="preserve">. godine do </w:t>
      </w:r>
      <w:r w:rsidR="00B31320">
        <w:rPr>
          <w:rFonts w:ascii="Arial" w:hAnsi="Arial" w:cs="Arial"/>
          <w:b/>
        </w:rPr>
        <w:t>19</w:t>
      </w:r>
      <w:r w:rsidRPr="00C031AC">
        <w:rPr>
          <w:rFonts w:ascii="Arial" w:hAnsi="Arial" w:cs="Arial"/>
          <w:b/>
        </w:rPr>
        <w:t xml:space="preserve">. </w:t>
      </w:r>
      <w:r w:rsidR="00B31320">
        <w:rPr>
          <w:rFonts w:ascii="Arial" w:hAnsi="Arial" w:cs="Arial"/>
          <w:b/>
        </w:rPr>
        <w:t>ožujka</w:t>
      </w:r>
      <w:r w:rsidRPr="00C031AC">
        <w:rPr>
          <w:rFonts w:ascii="Arial" w:hAnsi="Arial" w:cs="Arial"/>
          <w:b/>
        </w:rPr>
        <w:t xml:space="preserve"> 202</w:t>
      </w:r>
      <w:r w:rsidR="00B31320">
        <w:rPr>
          <w:rFonts w:ascii="Arial" w:hAnsi="Arial" w:cs="Arial"/>
          <w:b/>
        </w:rPr>
        <w:t>6</w:t>
      </w:r>
      <w:r w:rsidRPr="00C031AC">
        <w:rPr>
          <w:rFonts w:ascii="Arial" w:hAnsi="Arial" w:cs="Arial"/>
          <w:b/>
        </w:rPr>
        <w:t>. godine</w:t>
      </w:r>
      <w:r w:rsidR="00BB3413">
        <w:rPr>
          <w:rFonts w:ascii="Arial" w:hAnsi="Arial" w:cs="Arial"/>
          <w:b/>
        </w:rPr>
        <w:t>.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4863"/>
    <w:rsid w:val="00195B8D"/>
    <w:rsid w:val="00197C9F"/>
    <w:rsid w:val="001C0625"/>
    <w:rsid w:val="001C4F6E"/>
    <w:rsid w:val="001E5BB3"/>
    <w:rsid w:val="001F1391"/>
    <w:rsid w:val="00214B1D"/>
    <w:rsid w:val="002410A6"/>
    <w:rsid w:val="0024644F"/>
    <w:rsid w:val="0025128D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465F4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9E5620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E0E59"/>
    <w:rsid w:val="00AE3B8D"/>
    <w:rsid w:val="00B232F1"/>
    <w:rsid w:val="00B30CC0"/>
    <w:rsid w:val="00B31320"/>
    <w:rsid w:val="00B4007E"/>
    <w:rsid w:val="00B6321C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3413"/>
    <w:rsid w:val="00BB50E5"/>
    <w:rsid w:val="00BE4E79"/>
    <w:rsid w:val="00C031AC"/>
    <w:rsid w:val="00C16D68"/>
    <w:rsid w:val="00C35DB6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24D28"/>
    <w:rsid w:val="00D325F0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8258306">
    <w:name w:val="box_8258306"/>
    <w:basedOn w:val="Normal"/>
    <w:rsid w:val="00B3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1366</Words>
  <Characters>7791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19</cp:revision>
  <cp:lastPrinted>2026-03-09T12:17:00Z</cp:lastPrinted>
  <dcterms:created xsi:type="dcterms:W3CDTF">2024-07-04T09:00:00Z</dcterms:created>
  <dcterms:modified xsi:type="dcterms:W3CDTF">2026-03-09T12:18:00Z</dcterms:modified>
</cp:coreProperties>
</file>