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OSNOVNA ŠKOLA GLINA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Dr. Ante Starčevića 1</w:t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44400 Glina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ured@os-glina.skole.hr</w:t>
      </w:r>
    </w:p>
    <w:p w:rsidR="00000000" w:rsidDel="00000000" w:rsidP="00000000" w:rsidRDefault="00000000" w:rsidRPr="00000000" w14:paraId="00000005">
      <w:pPr>
        <w:spacing w:after="0" w:line="240" w:lineRule="auto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rtl w:val="0"/>
        </w:rPr>
        <w:t xml:space="preserve">PROGRAM ZA 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rtl w:val="0"/>
        </w:rPr>
        <w:t xml:space="preserve">SPRJEČAVANJE NASILJA</w:t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303411" cy="2790925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3411" cy="2790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Školska godina: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Članovi Povjerenstva za sigurnost i prevenciju nasilja:</w:t>
      </w:r>
    </w:p>
    <w:p w:rsidR="00000000" w:rsidDel="00000000" w:rsidP="00000000" w:rsidRDefault="00000000" w:rsidRPr="00000000" w14:paraId="00000012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Zoran Kirinić, ravnatelj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Leona Kožuh, pedagoginja (osoba za postupanje u slučajevima vršnjačkog nasilja i povrede prava učenika)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Eva Horvat, psihologinja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Michaela Grmuša Muža, edukacijska rehabilitatorica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razrednici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dežurni učitelji i povjerenik zaštite na radu (imenovani odlukom ravnatelja)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48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vanjski suradnici (MUP, HZSR, PU sisačko-moslavačka)</w:t>
      </w:r>
    </w:p>
    <w:p w:rsidR="00000000" w:rsidDel="00000000" w:rsidP="00000000" w:rsidRDefault="00000000" w:rsidRPr="00000000" w14:paraId="0000001A">
      <w:pPr>
        <w:spacing w:after="480" w:before="480" w:line="48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I. UVOD I ZAKONSKO UPORIŠTE</w:t>
      </w:r>
    </w:p>
    <w:p w:rsidR="00000000" w:rsidDel="00000000" w:rsidP="00000000" w:rsidRDefault="00000000" w:rsidRPr="00000000" w14:paraId="00000029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Ovaj Plan i program izrađen je u skladu s odredbama Zakona o odgoju i obrazovanju u osnovnoj i srednjoj školi te Protokola o postupanju u slučaju nasilja među djecom i mladima. Prema Zakonu, škola je dužna osigurati sigurno i poticajno okruženje za rast i razvoj svakog učenika, dok Protokol jasno definira korake i obveze svih djelatnika u suzbijanju i promptnom reagiranju na svaki oblik nasilja.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Cilj programa jest sustavno povećanje fizičke i emocionalne sigurnosti svih učenika unutar školskog prostora i u njezinoj neposrednoj blizini, kao i razvoj nulte stope tolerancije na nasilje kroz promicanje tolerancije, empatije i ljudskih prava.</w:t>
      </w:r>
    </w:p>
    <w:p w:rsidR="00000000" w:rsidDel="00000000" w:rsidP="00000000" w:rsidRDefault="00000000" w:rsidRPr="00000000" w14:paraId="0000002C">
      <w:pPr>
        <w:spacing w:after="480" w:before="480" w:line="36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II. ZADAĆE I OBLICI PREVENTIVNOG RADA</w:t>
      </w:r>
    </w:p>
    <w:p w:rsidR="00000000" w:rsidDel="00000000" w:rsidP="00000000" w:rsidRDefault="00000000" w:rsidRPr="00000000" w14:paraId="0000002E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 ciljem ranog prepoznavanja i sprječavanja neprihvatljivih oblika ponašanja, škola provodi sljedeće aktivnosti:</w:t>
      </w:r>
    </w:p>
    <w:p w:rsidR="00000000" w:rsidDel="00000000" w:rsidP="00000000" w:rsidRDefault="00000000" w:rsidRPr="00000000" w14:paraId="00000030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Rad s učenicima (Satovi razrednog odjela i radionice):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Edukacija o nenasilnom rješavanju sukoba, asertivnoj komunikaciji i razvijanju socijalnih vještina.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Radionice o elektroničkom nasilju (cyberbullying) te obilježavanje Dana sigurnijeg interneta i Dana ružičastih majica.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Aktivno uključivanje Vijeća učenika u kreiranje pozitivnog školskog ozračja i vršnjačku podršku.</w:t>
      </w:r>
    </w:p>
    <w:p w:rsidR="00000000" w:rsidDel="00000000" w:rsidP="00000000" w:rsidRDefault="00000000" w:rsidRPr="00000000" w14:paraId="00000035">
      <w:pPr>
        <w:spacing w:after="0"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Rad s roditeljima: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Održavanje tematskih roditeljskih sastanaka i predavanja o prepoznavanju promjena u ponašanju djece i oblicima vršnjačkog nasilja.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Jačanje partnerskog odnosa i otvorene komunikacije na relaciji škola – roditelji.</w:t>
      </w:r>
    </w:p>
    <w:p w:rsidR="00000000" w:rsidDel="00000000" w:rsidP="00000000" w:rsidRDefault="00000000" w:rsidRPr="00000000" w14:paraId="00000039">
      <w:pPr>
        <w:spacing w:after="0"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Rad s Učiteljskim vijećem i stručnim suradnicima: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Stručno usavršavanje djelatnika o prepoznavanju suptilnih oblika nasilja (izolacija, socijalno isključivanje) i protokolima postupanja.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Kontinuirani savjetodavni rad stručnih suradnica (pedagog, psiholog, edukacijski rehabilitator) s učenicima u rizičnom ponašanju i njihovim roditeljima.</w:t>
      </w:r>
    </w:p>
    <w:p w:rsidR="00000000" w:rsidDel="00000000" w:rsidP="00000000" w:rsidRDefault="00000000" w:rsidRPr="00000000" w14:paraId="0000003D">
      <w:pPr>
        <w:spacing w:after="480" w:before="480" w:line="36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III. MJERE POVEĆANJA FIZIČKE SIGURNOSTI U ŠKOLI</w:t>
      </w:r>
    </w:p>
    <w:p w:rsidR="00000000" w:rsidDel="00000000" w:rsidP="00000000" w:rsidRDefault="00000000" w:rsidRPr="00000000" w14:paraId="0000003F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Fizička sigurnost učenika osigurava se kroz stalni nadzor prostora i eliminaciju potencijalnih opasnosti:</w:t>
      </w:r>
    </w:p>
    <w:p w:rsidR="00000000" w:rsidDel="00000000" w:rsidP="00000000" w:rsidRDefault="00000000" w:rsidRPr="00000000" w14:paraId="00000041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Aktivno dežurstvo učitelja i stručnih suradnika:</w:t>
      </w:r>
      <w:r w:rsidDel="00000000" w:rsidR="00000000" w:rsidRPr="00000000">
        <w:rPr>
          <w:sz w:val="24"/>
          <w:szCs w:val="24"/>
          <w:rtl w:val="0"/>
        </w:rPr>
        <w:t xml:space="preserve"> Pojačani nadzor provodi se na mjestima povećanog rizika tijekom odmora (sanitarni čvorovi, školske svlačionice, skriveni dijelovi hodnika i garderobe).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Tehnička zaštita:</w:t>
      </w:r>
      <w:r w:rsidDel="00000000" w:rsidR="00000000" w:rsidRPr="00000000">
        <w:rPr>
          <w:sz w:val="24"/>
          <w:szCs w:val="24"/>
          <w:rtl w:val="0"/>
        </w:rPr>
        <w:t xml:space="preserve"> Ulazna vrata škole se zaključavaju izvan vremena dolaska i odlaska učenika, a zajednički prostori (ulazi i hodnici) nalaze se pod stalnim video nadzorom.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Zaštita od ugroza i elementarnih nepogoda:</w:t>
      </w:r>
      <w:r w:rsidDel="00000000" w:rsidR="00000000" w:rsidRPr="00000000">
        <w:rPr>
          <w:sz w:val="24"/>
          <w:szCs w:val="24"/>
          <w:rtl w:val="0"/>
        </w:rPr>
        <w:t xml:space="preserve"> Redovito provođenje vježbi evakuacije u slučaju potresa ili požara (minimalno dvaput godišnje) uz koordinaciju povjerenika zaštite na radu.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Zabrana opasnih sredstava:</w:t>
      </w:r>
      <w:r w:rsidDel="00000000" w:rsidR="00000000" w:rsidRPr="00000000">
        <w:rPr>
          <w:sz w:val="24"/>
          <w:szCs w:val="24"/>
          <w:rtl w:val="0"/>
        </w:rPr>
        <w:t xml:space="preserve"> Strogo je zabranjeno unošenje pirotehničkih sredstava, oštrih predmeta ili bilo kakvog oružja. U suradnji s MUP-om provode se preventivne akcije poput programa "Mir i dobro".</w:t>
      </w:r>
    </w:p>
    <w:p w:rsidR="00000000" w:rsidDel="00000000" w:rsidP="00000000" w:rsidRDefault="00000000" w:rsidRPr="00000000" w14:paraId="00000046">
      <w:pPr>
        <w:spacing w:after="480" w:before="480" w:line="36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IV. PROTOKOL POSTUPANJA U SLUČAJU NASILJA</w:t>
      </w:r>
    </w:p>
    <w:p w:rsidR="00000000" w:rsidDel="00000000" w:rsidP="00000000" w:rsidRDefault="00000000" w:rsidRPr="00000000" w14:paraId="0000004B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 slučaju uočavanja ili prijave bilo kakvog oblika agresivnog ponašanja (fizičkog, verbalnog, psihičkog ili digitalnog), svi djelatnici OŠ Glina dužni su postupiti prema sljedećim koracima Protokola:</w:t>
      </w:r>
    </w:p>
    <w:p w:rsidR="00000000" w:rsidDel="00000000" w:rsidP="00000000" w:rsidRDefault="00000000" w:rsidRPr="00000000" w14:paraId="0000004D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Hitna intervencija:</w:t>
      </w:r>
      <w:r w:rsidDel="00000000" w:rsidR="00000000" w:rsidRPr="00000000">
        <w:rPr>
          <w:sz w:val="24"/>
          <w:szCs w:val="24"/>
          <w:rtl w:val="0"/>
        </w:rPr>
        <w:t xml:space="preserve"> Odmah prekinuti nasilno ponašanje učenika i osigurati sigurnost žrtve.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Pružanje pomoći:</w:t>
      </w:r>
      <w:r w:rsidDel="00000000" w:rsidR="00000000" w:rsidRPr="00000000">
        <w:rPr>
          <w:sz w:val="24"/>
          <w:szCs w:val="24"/>
          <w:rtl w:val="0"/>
        </w:rPr>
        <w:t xml:space="preserve"> Ako postoji sumnja na ozljedu, dežurni učitelj ili stručni suradnik odmah poziva Hitnu pomoć i obavještava roditelje.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Obavještavanje stručne službe i ravnatelja:</w:t>
      </w:r>
      <w:r w:rsidDel="00000000" w:rsidR="00000000" w:rsidRPr="00000000">
        <w:rPr>
          <w:sz w:val="24"/>
          <w:szCs w:val="24"/>
          <w:rtl w:val="0"/>
        </w:rPr>
        <w:t xml:space="preserve"> Slučaj se bez odgode prijavljuje pedagoginji Leoni Kožuh, psihologinji Evi Horvat, edukacijskoj rehabilitatorici Michaeli Grmuši Muža ili ravnatelju Zoranu Kiriniću.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Razgovor s učenicima:</w:t>
      </w:r>
      <w:r w:rsidDel="00000000" w:rsidR="00000000" w:rsidRPr="00000000">
        <w:rPr>
          <w:sz w:val="24"/>
          <w:szCs w:val="24"/>
          <w:rtl w:val="0"/>
        </w:rPr>
        <w:t xml:space="preserve"> Stručni tim (pedagog, psiholog, edukacijski rehabilitator) obavlja odvojene razgovore s učenikom žrtvom nasilja, učenikom koji je počinio nasilje te svjedocima događaja.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Pozivanje roditelja:</w:t>
      </w:r>
      <w:r w:rsidDel="00000000" w:rsidR="00000000" w:rsidRPr="00000000">
        <w:rPr>
          <w:sz w:val="24"/>
          <w:szCs w:val="24"/>
          <w:rtl w:val="0"/>
        </w:rPr>
        <w:t xml:space="preserve"> Škola žurno obavještava roditelje obiju strana o događaju te ih poziva na razgovor radi definiranja daljnjih mjera podrške i postupanja.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Službeno izvještavanje:</w:t>
      </w:r>
      <w:r w:rsidDel="00000000" w:rsidR="00000000" w:rsidRPr="00000000">
        <w:rPr>
          <w:sz w:val="24"/>
          <w:szCs w:val="24"/>
          <w:rtl w:val="0"/>
        </w:rPr>
        <w:t xml:space="preserve"> Sukladno Protokolu o postupanju u slučaju nasilja među djecom i mladima, škola upućuje službenu prijavu Hrvatskom zavodu za socijalni rad (nadležnom područnom uredu) i po potrebi Policijskoj postaji.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Evidencija:</w:t>
      </w:r>
      <w:r w:rsidDel="00000000" w:rsidR="00000000" w:rsidRPr="00000000">
        <w:rPr>
          <w:sz w:val="24"/>
          <w:szCs w:val="24"/>
          <w:rtl w:val="0"/>
        </w:rPr>
        <w:t xml:space="preserve"> Detaljna bilješka o incidentu unosi se u tablicu za praćenje neprihvatljivih ponašanja i protokolarnu dokumentaciju škole.</w:t>
      </w:r>
    </w:p>
    <w:p w:rsidR="00000000" w:rsidDel="00000000" w:rsidP="00000000" w:rsidRDefault="00000000" w:rsidRPr="00000000" w14:paraId="00000055">
      <w:pPr>
        <w:spacing w:after="480" w:before="480" w:line="36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V. VAŽNI TELEFONSKI BROJEVI I KONTAKTI</w:t>
      </w:r>
    </w:p>
    <w:p w:rsidR="00000000" w:rsidDel="00000000" w:rsidP="00000000" w:rsidRDefault="00000000" w:rsidRPr="00000000" w14:paraId="0000005B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Jedinstveni broj za hitne službe:</w:t>
      </w:r>
      <w:r w:rsidDel="00000000" w:rsidR="00000000" w:rsidRPr="00000000">
        <w:rPr>
          <w:sz w:val="28"/>
          <w:szCs w:val="28"/>
          <w:rtl w:val="0"/>
        </w:rPr>
        <w:t xml:space="preserve"> 112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Policija:</w:t>
      </w:r>
      <w:r w:rsidDel="00000000" w:rsidR="00000000" w:rsidRPr="00000000">
        <w:rPr>
          <w:sz w:val="28"/>
          <w:szCs w:val="28"/>
          <w:rtl w:val="0"/>
        </w:rPr>
        <w:t xml:space="preserve"> 192 / Policijska postaja Glina 044-560-989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Hitna medicinska pomoć:</w:t>
      </w:r>
      <w:r w:rsidDel="00000000" w:rsidR="00000000" w:rsidRPr="00000000">
        <w:rPr>
          <w:sz w:val="28"/>
          <w:szCs w:val="28"/>
          <w:rtl w:val="0"/>
        </w:rPr>
        <w:t xml:space="preserve"> 194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Ravnatelj (Zoran Kirinić):</w:t>
      </w:r>
      <w:r w:rsidDel="00000000" w:rsidR="00000000" w:rsidRPr="00000000">
        <w:rPr>
          <w:sz w:val="28"/>
          <w:szCs w:val="28"/>
          <w:rtl w:val="0"/>
        </w:rPr>
        <w:t xml:space="preserve"> 044-880-663; 091-763-2185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Pedagoginja (Leona Kožuh):</w:t>
      </w:r>
      <w:r w:rsidDel="00000000" w:rsidR="00000000" w:rsidRPr="00000000">
        <w:rPr>
          <w:sz w:val="28"/>
          <w:szCs w:val="28"/>
          <w:rtl w:val="0"/>
        </w:rPr>
        <w:t xml:space="preserve"> 099-2334-095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Psihologinja (Eva Horvat):</w:t>
      </w:r>
      <w:r w:rsidDel="00000000" w:rsidR="00000000" w:rsidRPr="00000000">
        <w:rPr>
          <w:sz w:val="28"/>
          <w:szCs w:val="28"/>
          <w:rtl w:val="0"/>
        </w:rPr>
        <w:t xml:space="preserve"> 099-3067-772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Edukacijska rehabilitatorica (Michaela Grmuša Muža):</w:t>
      </w:r>
      <w:r w:rsidDel="00000000" w:rsidR="00000000" w:rsidRPr="00000000">
        <w:rPr>
          <w:sz w:val="28"/>
          <w:szCs w:val="28"/>
          <w:rtl w:val="0"/>
        </w:rPr>
        <w:t xml:space="preserve"> 099-3316-059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spacing w:after="0" w:line="360" w:lineRule="auto"/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Hrvatski zavod za socijalni rad – Područni ured Glina:</w:t>
      </w:r>
      <w:r w:rsidDel="00000000" w:rsidR="00000000" w:rsidRPr="00000000">
        <w:rPr>
          <w:sz w:val="28"/>
          <w:szCs w:val="28"/>
          <w:rtl w:val="0"/>
        </w:rPr>
        <w:t xml:space="preserve"> 044-811-660</w:t>
      </w:r>
    </w:p>
    <w:p w:rsidR="00000000" w:rsidDel="00000000" w:rsidP="00000000" w:rsidRDefault="00000000" w:rsidRPr="00000000" w14:paraId="00000064">
      <w:pPr>
        <w:spacing w:after="480" w:before="480"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VI. NAČIN EVALUACIJE I PRAĆENJA PROGRAMA</w:t>
      </w:r>
    </w:p>
    <w:p w:rsidR="00000000" w:rsidDel="00000000" w:rsidP="00000000" w:rsidRDefault="00000000" w:rsidRPr="00000000" w14:paraId="00000073">
      <w:pPr>
        <w:spacing w:after="0" w:line="3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360" w:lineRule="auto"/>
        <w:jc w:val="both"/>
        <w:rPr>
          <w:sz w:val="24"/>
          <w:szCs w:val="24"/>
        </w:rPr>
      </w:pPr>
      <w:bookmarkStart w:colFirst="0" w:colLast="0" w:name="_heading=h.ggbku4mc5t5p" w:id="0"/>
      <w:bookmarkEnd w:id="0"/>
      <w:r w:rsidDel="00000000" w:rsidR="00000000" w:rsidRPr="00000000">
        <w:rPr>
          <w:sz w:val="24"/>
          <w:szCs w:val="24"/>
          <w:rtl w:val="0"/>
        </w:rPr>
        <w:t xml:space="preserve">Uspješnost provođenja ovog Plana i programa ocjenjivat će se na kraju školske godine kroz analizu broja evidentiranih incidenata, provođenje anonimnih anketa među učenicima o osjećaju sigurnosti u školi te kroz izvješća Povjerenstva na sjednicama Učiteljskog vijeća. Glavni operativni okvir, satnica i nositelji aktivnosti detaljno su definirani sljedećom tablicom:</w:t>
      </w:r>
    </w:p>
    <w:p w:rsidR="00000000" w:rsidDel="00000000" w:rsidP="00000000" w:rsidRDefault="00000000" w:rsidRPr="00000000" w14:paraId="00000075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36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Tablica: Plan i program rada stručnih suradnika, učitelja i razrednika</w:t>
      </w:r>
    </w:p>
    <w:p w:rsidR="00000000" w:rsidDel="00000000" w:rsidP="00000000" w:rsidRDefault="00000000" w:rsidRPr="00000000" w14:paraId="00000077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Layout w:type="fixed"/>
        <w:tblLook w:val="0400"/>
      </w:tblPr>
      <w:tblGrid>
        <w:gridCol w:w="1994"/>
        <w:gridCol w:w="1520"/>
        <w:gridCol w:w="2877"/>
        <w:gridCol w:w="1392"/>
        <w:gridCol w:w="1289"/>
        <w:tblGridChange w:id="0">
          <w:tblGrid>
            <w:gridCol w:w="1994"/>
            <w:gridCol w:w="1520"/>
            <w:gridCol w:w="2877"/>
            <w:gridCol w:w="1392"/>
            <w:gridCol w:w="1289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NOSITELJ AKTIVNOSTI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CILJANA SKUPINA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SADRŽAJ RADA – AKTIVNOSTI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VRIJEME REALIZACIJE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OKVIRNI BROJ SATI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Ravnatelj &amp; Povjerenik zaštite na radu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Svi učenici i djelatnici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Organizacija i provođenje vježbi evakuacije u slučaju potresa ili požara.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Listopad / Ožujak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 sata (2x godišnje)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Pedagoginja (Leona Kožuh)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Učiteljsko vijeće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Upoznavanje s Planom i programom mjera sigurnosti te Protokolom o postupanju u slučaju nasilja.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Rujan / Listopad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 sata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Pedagoginja &amp; Vijeće učenika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Predstavnici razreda (Vijeće učenika)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Edukacija o ulozi vršnjaka u suzbijanju nasilja i stvaranju pozitivnog školskog ozračja.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Tijekom godine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 sati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Psihologinja (Eva Horvat)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Učenici, učitelji i roditelji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Provođenje i analiza anonimnih anketa o osjećaju sigurnosti i prisutnosti vršnjačkog nasilja u školi.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Studeni / Travanj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 sati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Stručni tim (Pedagog, Psiholog, Edukacijski rehabilitator)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Učenici s rizičnim ponašanjima i njihovi roditelji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Kontinuirani individualni i grupni savjetodavni rad, izrada individualiziranih planova podrške.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Kontinuirano (Rujan – Lipanj)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60+ sati (po potrebi)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Edukacijska rehabilitatorica (Michaela Grmuša Muža)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Razredna vijeća i učitelji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Savjetovanje o inkluzivnim metodama rada i prevenciji socijalne izolacije učenika s teškoćama u razvoju.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Tijekom godine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 sati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Stručni tim &amp; Vanjski suradnici (MUP, HZSR, PU sisačko-moslavačka)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Učenici i roditelji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Tematska predavanja i preventivne akcije (npr. "Poštujmo naše znakove" za 1. razrede, "Mir i dobro" za pete razrede; kampanja #sigurniONLINE).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Rujan / Prosinac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 sati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Razrednici (svi razredni odjeli)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Učenici od 1. do 8. razreda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Provođenje pedagoških radionica na Satovima razrednog odjela (SRO) o nenasilnom rješavanju sukoba, empatiji i asertivnosti.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Kontinuirano (tijekom godine)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35 sati (1 sat po razredu godišnje)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Razrednici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Roditelji učenika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Tematski roditeljski sastanci o prevenciji cyberbullyinga (elektroničkog nasilja) i suradnji sa školom.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Rujan / Veljača</w:t>
            </w:r>
          </w:p>
        </w:tc>
        <w:tc>
          <w:tcPr>
            <w:tcBorders>
              <w:bottom w:color="dcdfe5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 sata (minimalno 2 sastanka)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Dežurni učitelji &amp; Stručni suradnici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Svi učenici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Aktivno dežurstvo u identificiranim "rizičnim zonama" (sanitarni čvorovi, hodnici, svlačionice dvorane) za vrijeme odmora.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Svakodnevno (tijekom nastave)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3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Sukladno rasporedu dežurstava</w:t>
            </w:r>
          </w:p>
        </w:tc>
      </w:tr>
    </w:tbl>
    <w:p w:rsidR="00000000" w:rsidDel="00000000" w:rsidP="00000000" w:rsidRDefault="00000000" w:rsidRPr="00000000" w14:paraId="000000A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aslov7">
    <w:name w:val="heading 7"/>
    <w:basedOn w:val="Normal"/>
    <w:next w:val="Normal"/>
    <w:link w:val="Naslov7Char"/>
    <w:uiPriority w:val="9"/>
    <w:semiHidden w:val="1"/>
    <w:unhideWhenUsed w:val="1"/>
    <w:qFormat w:val="1"/>
    <w:rsid w:val="00815AB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slov8">
    <w:name w:val="heading 8"/>
    <w:basedOn w:val="Normal"/>
    <w:next w:val="Normal"/>
    <w:link w:val="Naslov8Char"/>
    <w:uiPriority w:val="9"/>
    <w:semiHidden w:val="1"/>
    <w:unhideWhenUsed w:val="1"/>
    <w:qFormat w:val="1"/>
    <w:rsid w:val="00815AB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slov9">
    <w:name w:val="heading 9"/>
    <w:basedOn w:val="Normal"/>
    <w:next w:val="Normal"/>
    <w:link w:val="Naslov9Char"/>
    <w:uiPriority w:val="9"/>
    <w:semiHidden w:val="1"/>
    <w:unhideWhenUsed w:val="1"/>
    <w:qFormat w:val="1"/>
    <w:rsid w:val="00815AB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Naslov1Char" w:customStyle="1">
    <w:name w:val="Naslov 1 Char"/>
    <w:basedOn w:val="Zadanifontodlomka"/>
    <w:link w:val="Naslov1"/>
    <w:uiPriority w:val="9"/>
    <w:rsid w:val="00815AB9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Naslov2Char" w:customStyle="1">
    <w:name w:val="Naslov 2 Char"/>
    <w:basedOn w:val="Zadanifontodlomka"/>
    <w:link w:val="Naslov2"/>
    <w:uiPriority w:val="9"/>
    <w:semiHidden w:val="1"/>
    <w:rsid w:val="00815AB9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Naslov3Char" w:customStyle="1">
    <w:name w:val="Naslov 3 Char"/>
    <w:basedOn w:val="Zadanifontodlomka"/>
    <w:link w:val="Naslov3"/>
    <w:uiPriority w:val="9"/>
    <w:semiHidden w:val="1"/>
    <w:rsid w:val="00815AB9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Naslov4Char" w:customStyle="1">
    <w:name w:val="Naslov 4 Char"/>
    <w:basedOn w:val="Zadanifontodlomka"/>
    <w:link w:val="Naslov4"/>
    <w:uiPriority w:val="9"/>
    <w:semiHidden w:val="1"/>
    <w:rsid w:val="00815AB9"/>
    <w:rPr>
      <w:rFonts w:cstheme="majorBidi" w:eastAsiaTheme="majorEastAsia"/>
      <w:i w:val="1"/>
      <w:iCs w:val="1"/>
      <w:color w:val="2e74b5" w:themeColor="accent1" w:themeShade="0000BF"/>
    </w:rPr>
  </w:style>
  <w:style w:type="character" w:styleId="Naslov5Char" w:customStyle="1">
    <w:name w:val="Naslov 5 Char"/>
    <w:basedOn w:val="Zadanifontodlomka"/>
    <w:link w:val="Naslov5"/>
    <w:uiPriority w:val="9"/>
    <w:semiHidden w:val="1"/>
    <w:rsid w:val="00815AB9"/>
    <w:rPr>
      <w:rFonts w:cstheme="majorBidi" w:eastAsiaTheme="majorEastAsia"/>
      <w:color w:val="2e74b5" w:themeColor="accent1" w:themeShade="0000BF"/>
    </w:rPr>
  </w:style>
  <w:style w:type="character" w:styleId="Naslov6Char" w:customStyle="1">
    <w:name w:val="Naslov 6 Char"/>
    <w:basedOn w:val="Zadanifontodlomka"/>
    <w:link w:val="Naslov6"/>
    <w:uiPriority w:val="9"/>
    <w:semiHidden w:val="1"/>
    <w:rsid w:val="00815AB9"/>
    <w:rPr>
      <w:rFonts w:cstheme="majorBidi" w:eastAsiaTheme="majorEastAsia"/>
      <w:i w:val="1"/>
      <w:iCs w:val="1"/>
      <w:color w:val="595959" w:themeColor="text1" w:themeTint="0000A6"/>
    </w:rPr>
  </w:style>
  <w:style w:type="character" w:styleId="Naslov7Char" w:customStyle="1">
    <w:name w:val="Naslov 7 Char"/>
    <w:basedOn w:val="Zadanifontodlomka"/>
    <w:link w:val="Naslov7"/>
    <w:uiPriority w:val="9"/>
    <w:semiHidden w:val="1"/>
    <w:rsid w:val="00815AB9"/>
    <w:rPr>
      <w:rFonts w:cstheme="majorBidi" w:eastAsiaTheme="majorEastAsia"/>
      <w:color w:val="595959" w:themeColor="text1" w:themeTint="0000A6"/>
    </w:rPr>
  </w:style>
  <w:style w:type="character" w:styleId="Naslov8Char" w:customStyle="1">
    <w:name w:val="Naslov 8 Char"/>
    <w:basedOn w:val="Zadanifontodlomka"/>
    <w:link w:val="Naslov8"/>
    <w:uiPriority w:val="9"/>
    <w:semiHidden w:val="1"/>
    <w:rsid w:val="00815AB9"/>
    <w:rPr>
      <w:rFonts w:cstheme="majorBidi" w:eastAsiaTheme="majorEastAsia"/>
      <w:i w:val="1"/>
      <w:iCs w:val="1"/>
      <w:color w:val="272727" w:themeColor="text1" w:themeTint="0000D8"/>
    </w:rPr>
  </w:style>
  <w:style w:type="character" w:styleId="Naslov9Char" w:customStyle="1">
    <w:name w:val="Naslov 9 Char"/>
    <w:basedOn w:val="Zadanifontodlomka"/>
    <w:link w:val="Naslov9"/>
    <w:uiPriority w:val="9"/>
    <w:semiHidden w:val="1"/>
    <w:rsid w:val="00815AB9"/>
    <w:rPr>
      <w:rFonts w:cstheme="majorBidi" w:eastAsiaTheme="majorEastAsia"/>
      <w:color w:val="272727" w:themeColor="text1" w:themeTint="0000D8"/>
    </w:rPr>
  </w:style>
  <w:style w:type="character" w:styleId="NaslovChar" w:customStyle="1">
    <w:name w:val="Naslov Char"/>
    <w:basedOn w:val="Zadanifontodlomka"/>
    <w:link w:val="Naslov"/>
    <w:uiPriority w:val="10"/>
    <w:rsid w:val="00815AB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slovChar" w:customStyle="1">
    <w:name w:val="Podnaslov Char"/>
    <w:basedOn w:val="Zadanifontodlomka"/>
    <w:link w:val="Podnaslov"/>
    <w:uiPriority w:val="11"/>
    <w:rsid w:val="00815AB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815AB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Zadanifontodlomka"/>
    <w:link w:val="Citat"/>
    <w:uiPriority w:val="29"/>
    <w:rsid w:val="00815AB9"/>
    <w:rPr>
      <w:i w:val="1"/>
      <w:iCs w:val="1"/>
      <w:color w:val="404040" w:themeColor="text1" w:themeTint="0000BF"/>
    </w:rPr>
  </w:style>
  <w:style w:type="paragraph" w:styleId="Odlomakpopisa">
    <w:name w:val="List Paragraph"/>
    <w:basedOn w:val="Normal"/>
    <w:uiPriority w:val="34"/>
    <w:qFormat w:val="1"/>
    <w:rsid w:val="00815AB9"/>
    <w:pPr>
      <w:ind w:left="720"/>
      <w:contextualSpacing w:val="1"/>
    </w:pPr>
  </w:style>
  <w:style w:type="character" w:styleId="Jakoisticanje">
    <w:name w:val="Intense Emphasis"/>
    <w:basedOn w:val="Zadanifontodlomka"/>
    <w:uiPriority w:val="21"/>
    <w:qFormat w:val="1"/>
    <w:rsid w:val="00815AB9"/>
    <w:rPr>
      <w:i w:val="1"/>
      <w:iCs w:val="1"/>
      <w:color w:val="2e74b5" w:themeColor="accent1" w:themeShade="0000BF"/>
    </w:rPr>
  </w:style>
  <w:style w:type="paragraph" w:styleId="Naglaencitat">
    <w:name w:val="Intense Quote"/>
    <w:basedOn w:val="Normal"/>
    <w:next w:val="Normal"/>
    <w:link w:val="NaglaencitatChar"/>
    <w:uiPriority w:val="30"/>
    <w:qFormat w:val="1"/>
    <w:rsid w:val="00815AB9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815AB9"/>
    <w:rPr>
      <w:i w:val="1"/>
      <w:iCs w:val="1"/>
      <w:color w:val="2e74b5" w:themeColor="accent1" w:themeShade="0000BF"/>
    </w:rPr>
  </w:style>
  <w:style w:type="character" w:styleId="Istaknutareferenca">
    <w:name w:val="Intense Reference"/>
    <w:basedOn w:val="Zadanifontodlomka"/>
    <w:uiPriority w:val="32"/>
    <w:qFormat w:val="1"/>
    <w:rsid w:val="00815AB9"/>
    <w:rPr>
      <w:b w:val="1"/>
      <w:bCs w:val="1"/>
      <w:smallCaps w:val="1"/>
      <w:color w:val="2e74b5" w:themeColor="accent1" w:themeShade="0000BF"/>
      <w:spacing w:val="5"/>
    </w:rPr>
  </w:style>
  <w:style w:type="paragraph" w:styleId="Zaglavlje">
    <w:name w:val="header"/>
    <w:basedOn w:val="Normal"/>
    <w:link w:val="ZaglavljeChar"/>
    <w:uiPriority w:val="99"/>
    <w:unhideWhenUsed w:val="1"/>
    <w:rsid w:val="00826E3E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826E3E"/>
  </w:style>
  <w:style w:type="paragraph" w:styleId="Podnoje">
    <w:name w:val="footer"/>
    <w:basedOn w:val="Normal"/>
    <w:link w:val="PodnojeChar"/>
    <w:uiPriority w:val="99"/>
    <w:unhideWhenUsed w:val="1"/>
    <w:rsid w:val="00826E3E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826E3E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D6R2r/hf43NYCs1bKEdAd8cYfQ==">CgMxLjAyDmguZ2dia3U0bWM1dDVwOAByITFnVnVCNlpMbWpFcmk4OXRWY2EzdnRoQnY0SktnaWhUMg==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2026-09-21T10:07:00Z</dcterms:created>
  <dc:creator>Duje Mandarić</dc:creator>
</cp:coreProperties>
</file>